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368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96"/>
        <w:gridCol w:w="312"/>
        <w:gridCol w:w="255"/>
        <w:gridCol w:w="2155"/>
        <w:gridCol w:w="397"/>
        <w:gridCol w:w="397"/>
        <w:gridCol w:w="453"/>
      </w:tblGrid>
      <w:tr w:rsidR="00541FA0" w:rsidRPr="00F37A48" w14:paraId="2E3B6952" w14:textId="77777777" w:rsidTr="008D003C"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A30103" w14:textId="77777777" w:rsidR="00541FA0" w:rsidRPr="00F37A48" w:rsidRDefault="00541FA0" w:rsidP="00203BBD">
            <w:pPr>
              <w:rPr>
                <w:sz w:val="18"/>
                <w:szCs w:val="18"/>
              </w:rPr>
            </w:pPr>
            <w:bookmarkStart w:id="0" w:name="_GoBack"/>
            <w:bookmarkEnd w:id="0"/>
            <w:r w:rsidRPr="00F37A48">
              <w:rPr>
                <w:sz w:val="18"/>
                <w:szCs w:val="18"/>
              </w:rPr>
              <w:t>Допущены к торгам на</w:t>
            </w:r>
          </w:p>
          <w:p w14:paraId="676AC4FA" w14:textId="77777777" w:rsidR="00541FA0" w:rsidRPr="00F37A48" w:rsidRDefault="00541FA0" w:rsidP="00203BBD">
            <w:pPr>
              <w:rPr>
                <w:sz w:val="18"/>
                <w:szCs w:val="18"/>
              </w:rPr>
            </w:pPr>
            <w:r w:rsidRPr="00F37A48">
              <w:rPr>
                <w:sz w:val="18"/>
                <w:szCs w:val="18"/>
              </w:rPr>
              <w:t>бирже в процессе размещения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6139273" w14:textId="7C318C82" w:rsidR="00541FA0" w:rsidRPr="00F37A48" w:rsidRDefault="00541FA0" w:rsidP="00203BBD"/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E60145" w14:textId="77777777" w:rsidR="00541FA0" w:rsidRPr="00F37A48" w:rsidRDefault="00541FA0" w:rsidP="00203BBD"/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DCB9673" w14:textId="52FD862C" w:rsidR="00541FA0" w:rsidRPr="00F37A48" w:rsidRDefault="00541FA0" w:rsidP="00203BBD"/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578035" w14:textId="77777777" w:rsidR="00541FA0" w:rsidRPr="00F37A48" w:rsidRDefault="00541FA0" w:rsidP="00203BBD">
            <w:r w:rsidRPr="00F37A48"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5DE6790" w14:textId="0EC7CB43" w:rsidR="00541FA0" w:rsidRPr="00F37A48" w:rsidRDefault="00541FA0" w:rsidP="00203BBD">
            <w:pPr>
              <w:rPr>
                <w:lang w:val="en-US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37F83F" w14:textId="77777777" w:rsidR="00541FA0" w:rsidRPr="00F37A48" w:rsidRDefault="00541FA0" w:rsidP="00203BBD">
            <w:r w:rsidRPr="00F37A48">
              <w:t>г.</w:t>
            </w:r>
          </w:p>
        </w:tc>
      </w:tr>
    </w:tbl>
    <w:p w14:paraId="38443FF0" w14:textId="77777777" w:rsidR="00541FA0" w:rsidRPr="00F37A48" w:rsidRDefault="00541FA0" w:rsidP="00203BBD">
      <w:pPr>
        <w:jc w:val="right"/>
        <w:rPr>
          <w:sz w:val="18"/>
        </w:rPr>
      </w:pPr>
    </w:p>
    <w:p w14:paraId="2D55A92A" w14:textId="77777777" w:rsidR="00541FA0" w:rsidRPr="00F37A48" w:rsidRDefault="00541FA0" w:rsidP="00203BBD">
      <w:pPr>
        <w:jc w:val="right"/>
        <w:rPr>
          <w:sz w:val="18"/>
        </w:rPr>
      </w:pPr>
      <w:r w:rsidRPr="00F37A48">
        <w:rPr>
          <w:sz w:val="18"/>
          <w:szCs w:val="18"/>
        </w:rPr>
        <w:t>Идентификационный номер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9"/>
        <w:gridCol w:w="369"/>
        <w:gridCol w:w="369"/>
        <w:gridCol w:w="369"/>
        <w:gridCol w:w="340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</w:tblGrid>
      <w:tr w:rsidR="00741F7B" w:rsidRPr="00F37A48" w14:paraId="28D7A442" w14:textId="055D796E" w:rsidTr="00BC416E">
        <w:trPr>
          <w:trHeight w:val="340"/>
          <w:jc w:val="right"/>
        </w:trPr>
        <w:tc>
          <w:tcPr>
            <w:tcW w:w="369" w:type="dxa"/>
            <w:vAlign w:val="center"/>
          </w:tcPr>
          <w:p w14:paraId="4A4774F7" w14:textId="152711AD" w:rsidR="00741F7B" w:rsidRPr="00F37A48" w:rsidRDefault="00741F7B" w:rsidP="00203BBD">
            <w:pPr>
              <w:rPr>
                <w:lang w:val="en-US"/>
              </w:rPr>
            </w:pPr>
          </w:p>
        </w:tc>
        <w:tc>
          <w:tcPr>
            <w:tcW w:w="369" w:type="dxa"/>
            <w:vAlign w:val="center"/>
          </w:tcPr>
          <w:p w14:paraId="325F173A" w14:textId="49E2997C" w:rsidR="00741F7B" w:rsidRPr="00F37A48" w:rsidRDefault="00741F7B" w:rsidP="00203BBD">
            <w:pPr>
              <w:rPr>
                <w:lang w:val="en-US"/>
              </w:rPr>
            </w:pPr>
          </w:p>
        </w:tc>
        <w:tc>
          <w:tcPr>
            <w:tcW w:w="369" w:type="dxa"/>
            <w:vAlign w:val="center"/>
          </w:tcPr>
          <w:p w14:paraId="050ACA57" w14:textId="07079B6F" w:rsidR="00741F7B" w:rsidRPr="00F37A48" w:rsidRDefault="00741F7B" w:rsidP="00203BBD">
            <w:pPr>
              <w:rPr>
                <w:lang w:val="en-US"/>
              </w:rPr>
            </w:pPr>
          </w:p>
        </w:tc>
        <w:tc>
          <w:tcPr>
            <w:tcW w:w="369" w:type="dxa"/>
            <w:vAlign w:val="center"/>
          </w:tcPr>
          <w:p w14:paraId="0A011CE9" w14:textId="25F0194E" w:rsidR="00741F7B" w:rsidRPr="00F37A48" w:rsidRDefault="00741F7B" w:rsidP="00203BBD">
            <w:pPr>
              <w:rPr>
                <w:lang w:val="en-US"/>
              </w:rPr>
            </w:pPr>
          </w:p>
        </w:tc>
        <w:tc>
          <w:tcPr>
            <w:tcW w:w="340" w:type="dxa"/>
            <w:vAlign w:val="center"/>
          </w:tcPr>
          <w:p w14:paraId="67BEDE0D" w14:textId="1086FEF8" w:rsidR="00741F7B" w:rsidRPr="00F37A48" w:rsidRDefault="00741F7B" w:rsidP="00203BBD">
            <w:pPr>
              <w:rPr>
                <w:lang w:val="en-US"/>
              </w:rPr>
            </w:pPr>
          </w:p>
        </w:tc>
        <w:tc>
          <w:tcPr>
            <w:tcW w:w="369" w:type="dxa"/>
            <w:vAlign w:val="center"/>
          </w:tcPr>
          <w:p w14:paraId="20597689" w14:textId="087BCD7E" w:rsidR="00741F7B" w:rsidRPr="00F37A48" w:rsidRDefault="00741F7B" w:rsidP="00203BBD">
            <w:pPr>
              <w:rPr>
                <w:lang w:val="en-US"/>
              </w:rPr>
            </w:pPr>
          </w:p>
        </w:tc>
        <w:tc>
          <w:tcPr>
            <w:tcW w:w="369" w:type="dxa"/>
            <w:vAlign w:val="center"/>
          </w:tcPr>
          <w:p w14:paraId="23252922" w14:textId="6DDB132E" w:rsidR="00741F7B" w:rsidRPr="00F37A48" w:rsidRDefault="00741F7B" w:rsidP="00203BBD">
            <w:pPr>
              <w:rPr>
                <w:lang w:val="en-US"/>
              </w:rPr>
            </w:pPr>
          </w:p>
        </w:tc>
        <w:tc>
          <w:tcPr>
            <w:tcW w:w="369" w:type="dxa"/>
            <w:vAlign w:val="center"/>
          </w:tcPr>
          <w:p w14:paraId="63A7BC24" w14:textId="10823294" w:rsidR="00741F7B" w:rsidRPr="00F37A48" w:rsidRDefault="00741F7B" w:rsidP="00203BBD">
            <w:pPr>
              <w:rPr>
                <w:lang w:val="en-US"/>
              </w:rPr>
            </w:pPr>
          </w:p>
        </w:tc>
        <w:tc>
          <w:tcPr>
            <w:tcW w:w="369" w:type="dxa"/>
            <w:vAlign w:val="center"/>
          </w:tcPr>
          <w:p w14:paraId="34E99329" w14:textId="305D90A1" w:rsidR="00741F7B" w:rsidRPr="00F37A48" w:rsidRDefault="00741F7B" w:rsidP="00203BBD">
            <w:pPr>
              <w:rPr>
                <w:lang w:val="en-US"/>
              </w:rPr>
            </w:pPr>
          </w:p>
        </w:tc>
        <w:tc>
          <w:tcPr>
            <w:tcW w:w="369" w:type="dxa"/>
            <w:vAlign w:val="center"/>
          </w:tcPr>
          <w:p w14:paraId="7FBF5CD0" w14:textId="27818F27" w:rsidR="00741F7B" w:rsidRPr="00F37A48" w:rsidRDefault="00741F7B" w:rsidP="00203BBD">
            <w:pPr>
              <w:rPr>
                <w:lang w:val="en-US"/>
              </w:rPr>
            </w:pPr>
          </w:p>
        </w:tc>
        <w:tc>
          <w:tcPr>
            <w:tcW w:w="369" w:type="dxa"/>
            <w:vAlign w:val="center"/>
          </w:tcPr>
          <w:p w14:paraId="6B589E5B" w14:textId="70A93C77" w:rsidR="00741F7B" w:rsidRPr="00F37A48" w:rsidRDefault="00741F7B" w:rsidP="00203BBD">
            <w:pPr>
              <w:rPr>
                <w:lang w:val="en-US"/>
              </w:rPr>
            </w:pPr>
          </w:p>
        </w:tc>
        <w:tc>
          <w:tcPr>
            <w:tcW w:w="369" w:type="dxa"/>
            <w:vAlign w:val="center"/>
          </w:tcPr>
          <w:p w14:paraId="41C00092" w14:textId="4732530F" w:rsidR="00741F7B" w:rsidRPr="00F37A48" w:rsidRDefault="00741F7B" w:rsidP="00203BBD">
            <w:pPr>
              <w:rPr>
                <w:lang w:val="en-US"/>
              </w:rPr>
            </w:pPr>
          </w:p>
        </w:tc>
        <w:tc>
          <w:tcPr>
            <w:tcW w:w="369" w:type="dxa"/>
            <w:vAlign w:val="center"/>
          </w:tcPr>
          <w:p w14:paraId="7DE2B016" w14:textId="433AF0BD" w:rsidR="00741F7B" w:rsidRPr="00F37A48" w:rsidRDefault="00741F7B" w:rsidP="00203BBD">
            <w:pPr>
              <w:rPr>
                <w:lang w:val="en-US"/>
              </w:rPr>
            </w:pPr>
          </w:p>
        </w:tc>
        <w:tc>
          <w:tcPr>
            <w:tcW w:w="369" w:type="dxa"/>
            <w:vAlign w:val="center"/>
          </w:tcPr>
          <w:p w14:paraId="7C8A2E08" w14:textId="1A3D7840" w:rsidR="00741F7B" w:rsidRPr="00F37A48" w:rsidRDefault="00741F7B" w:rsidP="00203BBD">
            <w:pPr>
              <w:rPr>
                <w:lang w:val="en-US"/>
              </w:rPr>
            </w:pPr>
          </w:p>
        </w:tc>
        <w:tc>
          <w:tcPr>
            <w:tcW w:w="369" w:type="dxa"/>
            <w:vAlign w:val="center"/>
          </w:tcPr>
          <w:p w14:paraId="7D51091D" w14:textId="4C2DF5DA" w:rsidR="00741F7B" w:rsidRPr="00F37A48" w:rsidRDefault="00741F7B" w:rsidP="00203BBD">
            <w:pPr>
              <w:rPr>
                <w:lang w:val="en-US"/>
              </w:rPr>
            </w:pPr>
          </w:p>
        </w:tc>
        <w:tc>
          <w:tcPr>
            <w:tcW w:w="369" w:type="dxa"/>
            <w:vAlign w:val="center"/>
          </w:tcPr>
          <w:p w14:paraId="6E08208A" w14:textId="6437CFDB" w:rsidR="00741F7B" w:rsidRPr="00F37A48" w:rsidRDefault="00741F7B" w:rsidP="00203BBD">
            <w:pPr>
              <w:rPr>
                <w:lang w:val="en-US"/>
              </w:rPr>
            </w:pPr>
          </w:p>
        </w:tc>
        <w:tc>
          <w:tcPr>
            <w:tcW w:w="369" w:type="dxa"/>
            <w:vAlign w:val="center"/>
          </w:tcPr>
          <w:p w14:paraId="48D53516" w14:textId="19260FC6" w:rsidR="00741F7B" w:rsidRPr="00F37A48" w:rsidRDefault="00741F7B" w:rsidP="00203BBD">
            <w:pPr>
              <w:rPr>
                <w:lang w:val="en-US"/>
              </w:rPr>
            </w:pPr>
          </w:p>
        </w:tc>
        <w:tc>
          <w:tcPr>
            <w:tcW w:w="369" w:type="dxa"/>
            <w:vAlign w:val="center"/>
          </w:tcPr>
          <w:p w14:paraId="366256A6" w14:textId="4F26A8C9" w:rsidR="00741F7B" w:rsidRPr="00F37A48" w:rsidRDefault="00741F7B" w:rsidP="00203BBD">
            <w:pPr>
              <w:rPr>
                <w:lang w:val="en-US"/>
              </w:rPr>
            </w:pPr>
          </w:p>
        </w:tc>
        <w:tc>
          <w:tcPr>
            <w:tcW w:w="369" w:type="dxa"/>
            <w:vAlign w:val="center"/>
          </w:tcPr>
          <w:p w14:paraId="75A2E6FB" w14:textId="4B81D71F" w:rsidR="00741F7B" w:rsidRPr="00F37A48" w:rsidRDefault="00741F7B" w:rsidP="00203BBD">
            <w:pPr>
              <w:rPr>
                <w:lang w:val="en-US"/>
              </w:rPr>
            </w:pPr>
          </w:p>
        </w:tc>
        <w:tc>
          <w:tcPr>
            <w:tcW w:w="369" w:type="dxa"/>
            <w:vAlign w:val="center"/>
          </w:tcPr>
          <w:p w14:paraId="058432BC" w14:textId="37DD9AA1" w:rsidR="00741F7B" w:rsidRPr="00F37A48" w:rsidRDefault="00741F7B" w:rsidP="00203BBD">
            <w:pPr>
              <w:rPr>
                <w:lang w:val="en-US"/>
              </w:rPr>
            </w:pPr>
          </w:p>
        </w:tc>
      </w:tr>
    </w:tbl>
    <w:p w14:paraId="73C5423A" w14:textId="77777777" w:rsidR="003E124F" w:rsidRPr="00F37A48" w:rsidRDefault="003E124F" w:rsidP="00203BBD">
      <w:pPr>
        <w:ind w:left="3714"/>
        <w:jc w:val="center"/>
        <w:rPr>
          <w:b/>
        </w:rPr>
      </w:pPr>
    </w:p>
    <w:p w14:paraId="718AAB7F" w14:textId="77777777" w:rsidR="00541FA0" w:rsidRPr="00F37A48" w:rsidRDefault="00033BCB" w:rsidP="00203BBD">
      <w:pPr>
        <w:ind w:left="3714"/>
        <w:jc w:val="center"/>
        <w:rPr>
          <w:b/>
        </w:rPr>
      </w:pPr>
      <w:r w:rsidRPr="00F37A48">
        <w:rPr>
          <w:b/>
        </w:rPr>
        <w:t>ПАО Московская Биржа</w:t>
      </w:r>
    </w:p>
    <w:p w14:paraId="6FE20DDC" w14:textId="77777777" w:rsidR="00541FA0" w:rsidRPr="00F37A48" w:rsidRDefault="00541FA0" w:rsidP="00203BBD">
      <w:pPr>
        <w:pBdr>
          <w:top w:val="single" w:sz="4" w:space="1" w:color="auto"/>
        </w:pBdr>
        <w:ind w:left="3714" w:right="-2"/>
        <w:jc w:val="center"/>
        <w:rPr>
          <w:sz w:val="18"/>
          <w:szCs w:val="18"/>
        </w:rPr>
      </w:pPr>
      <w:r w:rsidRPr="00F37A48">
        <w:t>(</w:t>
      </w:r>
      <w:r w:rsidRPr="00F37A48">
        <w:rPr>
          <w:sz w:val="18"/>
          <w:szCs w:val="18"/>
        </w:rPr>
        <w:t>наименование биржи, допустившей биржевые облигации к торгам в процессе их размещения)</w:t>
      </w:r>
    </w:p>
    <w:p w14:paraId="4E3AB253" w14:textId="77777777" w:rsidR="00541FA0" w:rsidRPr="00F37A48" w:rsidRDefault="00541FA0" w:rsidP="00203BBD">
      <w:pPr>
        <w:jc w:val="right"/>
      </w:pPr>
    </w:p>
    <w:p w14:paraId="3CD7E84E" w14:textId="77777777" w:rsidR="00541FA0" w:rsidRPr="00F37A48" w:rsidRDefault="00541FA0" w:rsidP="00203BBD">
      <w:pPr>
        <w:pBdr>
          <w:top w:val="single" w:sz="4" w:space="1" w:color="auto"/>
        </w:pBdr>
        <w:ind w:left="3714" w:right="-2"/>
        <w:jc w:val="center"/>
        <w:rPr>
          <w:sz w:val="18"/>
          <w:szCs w:val="18"/>
        </w:rPr>
      </w:pPr>
      <w:r w:rsidRPr="00F37A48">
        <w:t>(</w:t>
      </w:r>
      <w:r w:rsidRPr="00F37A48">
        <w:rPr>
          <w:sz w:val="18"/>
          <w:szCs w:val="18"/>
        </w:rPr>
        <w:t>подпись уполномоченного</w:t>
      </w:r>
      <w:r w:rsidR="00AB10A7" w:rsidRPr="00F37A48">
        <w:rPr>
          <w:sz w:val="18"/>
          <w:szCs w:val="18"/>
        </w:rPr>
        <w:t xml:space="preserve"> </w:t>
      </w:r>
      <w:r w:rsidRPr="00F37A48">
        <w:rPr>
          <w:sz w:val="18"/>
          <w:szCs w:val="18"/>
        </w:rPr>
        <w:t>лица биржи, допустившей биржевые облигации к торгам в процессе их</w:t>
      </w:r>
      <w:r w:rsidR="00AB10A7" w:rsidRPr="00F37A48">
        <w:rPr>
          <w:sz w:val="18"/>
          <w:szCs w:val="18"/>
        </w:rPr>
        <w:t xml:space="preserve"> </w:t>
      </w:r>
      <w:r w:rsidRPr="00F37A48">
        <w:rPr>
          <w:sz w:val="18"/>
          <w:szCs w:val="18"/>
        </w:rPr>
        <w:t>размещения</w:t>
      </w:r>
      <w:r w:rsidRPr="00F37A48">
        <w:t>)</w:t>
      </w:r>
      <w:r w:rsidR="00DB1F64" w:rsidRPr="00F37A48">
        <w:br/>
      </w:r>
      <w:r w:rsidRPr="00F37A48">
        <w:rPr>
          <w:sz w:val="18"/>
          <w:szCs w:val="18"/>
        </w:rPr>
        <w:t>(печать)</w:t>
      </w:r>
    </w:p>
    <w:p w14:paraId="41F7BD1F" w14:textId="77777777" w:rsidR="00541FA0" w:rsidRPr="00F37A48" w:rsidRDefault="00541FA0" w:rsidP="00203BBD">
      <w:pPr>
        <w:pStyle w:val="2"/>
        <w:contextualSpacing/>
        <w:rPr>
          <w:sz w:val="28"/>
          <w:szCs w:val="28"/>
        </w:rPr>
      </w:pPr>
      <w:r w:rsidRPr="00F37A48">
        <w:rPr>
          <w:sz w:val="28"/>
          <w:szCs w:val="28"/>
        </w:rPr>
        <w:t xml:space="preserve">УСЛОВИЯ ВЫПУСКА </w:t>
      </w:r>
    </w:p>
    <w:p w14:paraId="581F1E5C" w14:textId="77777777" w:rsidR="00541FA0" w:rsidRPr="00F37A48" w:rsidRDefault="00541FA0" w:rsidP="00203BBD">
      <w:pPr>
        <w:pStyle w:val="2"/>
        <w:contextualSpacing/>
        <w:rPr>
          <w:sz w:val="28"/>
          <w:szCs w:val="28"/>
        </w:rPr>
      </w:pPr>
      <w:r w:rsidRPr="00F37A48">
        <w:rPr>
          <w:sz w:val="28"/>
          <w:szCs w:val="28"/>
        </w:rPr>
        <w:t xml:space="preserve">БИРЖЕВЫХ ОБЛИГАЦИЙ </w:t>
      </w:r>
    </w:p>
    <w:p w14:paraId="3CDC8FEE" w14:textId="77777777" w:rsidR="00541FA0" w:rsidRPr="00F37A48" w:rsidRDefault="00541FA0" w:rsidP="00203BBD">
      <w:pPr>
        <w:pStyle w:val="2"/>
        <w:contextualSpacing/>
        <w:rPr>
          <w:bCs/>
          <w:sz w:val="22"/>
          <w:szCs w:val="22"/>
        </w:rPr>
      </w:pPr>
      <w:r w:rsidRPr="00F37A48">
        <w:rPr>
          <w:sz w:val="28"/>
          <w:szCs w:val="28"/>
        </w:rPr>
        <w:t>В РАМКАХ ПРОГРАММЫ БИРЖЕВЫХ ОБЛИГАЦИЙ</w:t>
      </w:r>
      <w:r w:rsidR="00DB1F64" w:rsidRPr="00F37A48">
        <w:rPr>
          <w:sz w:val="28"/>
          <w:szCs w:val="28"/>
        </w:rPr>
        <w:br/>
      </w:r>
    </w:p>
    <w:p w14:paraId="0D84E95D" w14:textId="77777777" w:rsidR="00CE3527" w:rsidRPr="00F37A48" w:rsidRDefault="00CE3527" w:rsidP="00203BBD">
      <w:pPr>
        <w:jc w:val="center"/>
        <w:rPr>
          <w:b/>
          <w:bCs/>
          <w:i/>
          <w:iCs/>
          <w:sz w:val="28"/>
        </w:rPr>
      </w:pPr>
      <w:r w:rsidRPr="00F37A48">
        <w:rPr>
          <w:b/>
          <w:bCs/>
          <w:i/>
          <w:iCs/>
          <w:sz w:val="28"/>
          <w:szCs w:val="28"/>
        </w:rPr>
        <w:t>Публичное акционерное общество «Федеральная сетевая компания Единой энергетической системы»</w:t>
      </w:r>
    </w:p>
    <w:p w14:paraId="7ECA99BF" w14:textId="3EF93F58" w:rsidR="00541FA0" w:rsidRPr="00F37A48" w:rsidRDefault="00CE3527" w:rsidP="00203BBD">
      <w:pPr>
        <w:pBdr>
          <w:top w:val="single" w:sz="4" w:space="1" w:color="auto"/>
        </w:pBdr>
        <w:jc w:val="center"/>
        <w:rPr>
          <w:sz w:val="18"/>
          <w:szCs w:val="18"/>
        </w:rPr>
      </w:pPr>
      <w:r w:rsidRPr="00F37A48">
        <w:rPr>
          <w:sz w:val="18"/>
          <w:szCs w:val="18"/>
        </w:rPr>
        <w:t xml:space="preserve"> </w:t>
      </w:r>
      <w:r w:rsidR="00541FA0" w:rsidRPr="00F37A48">
        <w:rPr>
          <w:sz w:val="18"/>
          <w:szCs w:val="18"/>
        </w:rPr>
        <w:t>(полное наименование эмитента)</w:t>
      </w:r>
    </w:p>
    <w:p w14:paraId="3D79241B" w14:textId="77777777" w:rsidR="00541FA0" w:rsidRPr="00F37A48" w:rsidRDefault="00541FA0" w:rsidP="00203BBD">
      <w:pPr>
        <w:pBdr>
          <w:top w:val="single" w:sz="4" w:space="1" w:color="auto"/>
        </w:pBdr>
        <w:contextualSpacing/>
        <w:rPr>
          <w:b/>
          <w:bCs/>
          <w:i/>
          <w:iCs/>
        </w:rPr>
      </w:pPr>
    </w:p>
    <w:p w14:paraId="6B6AF30D" w14:textId="79725356" w:rsidR="00541FA0" w:rsidRPr="00F37A48" w:rsidRDefault="003479F4" w:rsidP="00203BBD">
      <w:pPr>
        <w:pBdr>
          <w:top w:val="single" w:sz="4" w:space="1" w:color="auto"/>
        </w:pBdr>
        <w:contextualSpacing/>
        <w:jc w:val="both"/>
        <w:rPr>
          <w:b/>
          <w:bCs/>
          <w:i/>
          <w:iCs/>
          <w:szCs w:val="22"/>
        </w:rPr>
      </w:pPr>
      <w:r w:rsidRPr="00F37A48">
        <w:rPr>
          <w:b/>
          <w:bCs/>
          <w:i/>
          <w:iCs/>
          <w:szCs w:val="22"/>
        </w:rPr>
        <w:t xml:space="preserve">биржевые облигации документарные процентные неконвертируемые на предъявителя с обязательным централизованным хранением серии </w:t>
      </w:r>
      <w:r w:rsidR="002C2AFD" w:rsidRPr="00F37A48">
        <w:rPr>
          <w:b/>
          <w:bCs/>
          <w:i/>
          <w:iCs/>
          <w:szCs w:val="22"/>
        </w:rPr>
        <w:t>001P-02R</w:t>
      </w:r>
      <w:r w:rsidRPr="00F37A48">
        <w:rPr>
          <w:b/>
          <w:bCs/>
          <w:i/>
          <w:iCs/>
          <w:szCs w:val="22"/>
        </w:rPr>
        <w:t xml:space="preserve"> в количестве </w:t>
      </w:r>
      <w:r w:rsidR="002C2BA0" w:rsidRPr="00F37A48">
        <w:rPr>
          <w:b/>
          <w:bCs/>
          <w:i/>
          <w:iCs/>
          <w:szCs w:val="22"/>
        </w:rPr>
        <w:t>10 000 000 (Десять миллионов)</w:t>
      </w:r>
      <w:r w:rsidRPr="00F37A48">
        <w:rPr>
          <w:b/>
          <w:bCs/>
          <w:i/>
          <w:iCs/>
          <w:szCs w:val="22"/>
        </w:rPr>
        <w:t xml:space="preserve"> штук, номинальной стоимостью 1 000 (Одна тысяча) рублей каждая, со сроком погашения в </w:t>
      </w:r>
      <w:r w:rsidR="002C2AFD" w:rsidRPr="00F37A48">
        <w:rPr>
          <w:b/>
          <w:bCs/>
          <w:i/>
          <w:iCs/>
          <w:szCs w:val="22"/>
        </w:rPr>
        <w:t>5 460 (Пять тысяч четыреста шестидесятый)</w:t>
      </w:r>
      <w:r w:rsidR="00530B96" w:rsidRPr="00F37A48">
        <w:rPr>
          <w:b/>
          <w:bCs/>
          <w:i/>
          <w:iCs/>
          <w:szCs w:val="22"/>
        </w:rPr>
        <w:t xml:space="preserve"> день</w:t>
      </w:r>
      <w:r w:rsidRPr="00F37A48">
        <w:rPr>
          <w:b/>
          <w:bCs/>
          <w:i/>
          <w:iCs/>
          <w:szCs w:val="22"/>
        </w:rPr>
        <w:t xml:space="preserve"> с даты начала размещения биржевых облигаций, размещаемые по открытой подписке</w:t>
      </w:r>
    </w:p>
    <w:p w14:paraId="00FB325D" w14:textId="77777777" w:rsidR="003479F4" w:rsidRPr="00F37A48" w:rsidRDefault="003479F4" w:rsidP="00203BBD">
      <w:pPr>
        <w:pBdr>
          <w:top w:val="single" w:sz="4" w:space="1" w:color="auto"/>
        </w:pBdr>
        <w:contextualSpacing/>
        <w:jc w:val="center"/>
        <w:rPr>
          <w:b/>
          <w:bCs/>
          <w:i/>
          <w:iCs/>
          <w:szCs w:val="22"/>
        </w:rPr>
      </w:pPr>
    </w:p>
    <w:p w14:paraId="3FC7B7FB" w14:textId="3067E974" w:rsidR="00541FA0" w:rsidRPr="00F37A48" w:rsidRDefault="00CE3527" w:rsidP="00203BBD">
      <w:pPr>
        <w:tabs>
          <w:tab w:val="right" w:pos="9923"/>
        </w:tabs>
        <w:contextualSpacing/>
        <w:jc w:val="both"/>
        <w:rPr>
          <w:b/>
          <w:i/>
          <w:szCs w:val="22"/>
        </w:rPr>
      </w:pPr>
      <w:r w:rsidRPr="00F37A48">
        <w:rPr>
          <w:b/>
          <w:i/>
          <w:szCs w:val="22"/>
        </w:rPr>
        <w:t>биржевые облигации документарные процентные неконвертируемые на предъявителя с обязательным централизованным хранением общей номинальной стоимостью всех выпусков биржевых облигаций, размещаемых в рамках программы биржевых облигаций, до 200 000 000 000 (Двухсот миллиардов) российских рублей включительно или эквивалента этой суммы в иностранной валюте со сроком погашения в дату, которая наступает не позднее 12 740 (Двенадцать тысяч семьсот сорокового) дня с даты начала размещения выпуска биржевых облигаций в рамках программы биржевых облигаций, размещаемые по открытой подписке. Серия программы биржевых облигаций: 001Р.</w:t>
      </w:r>
    </w:p>
    <w:p w14:paraId="6BE9F9BD" w14:textId="77777777" w:rsidR="00541FA0" w:rsidRPr="00F37A48" w:rsidRDefault="00541FA0" w:rsidP="00203BBD">
      <w:pPr>
        <w:pBdr>
          <w:top w:val="single" w:sz="4" w:space="2" w:color="auto"/>
        </w:pBdr>
        <w:jc w:val="center"/>
        <w:rPr>
          <w:sz w:val="18"/>
        </w:rPr>
      </w:pPr>
      <w:r w:rsidRPr="00F37A48">
        <w:rPr>
          <w:sz w:val="18"/>
        </w:rPr>
        <w:t>(серия и иные идентификационные признаки программы облигаций)</w:t>
      </w:r>
    </w:p>
    <w:p w14:paraId="0A1EC000" w14:textId="70919A7F" w:rsidR="00541FA0" w:rsidRPr="00F37A48" w:rsidRDefault="00541FA0" w:rsidP="00203BBD">
      <w:pPr>
        <w:tabs>
          <w:tab w:val="right" w:pos="9923"/>
        </w:tabs>
        <w:contextualSpacing/>
        <w:jc w:val="both"/>
        <w:rPr>
          <w:szCs w:val="22"/>
        </w:rPr>
      </w:pPr>
      <w:r w:rsidRPr="00F37A48">
        <w:rPr>
          <w:b/>
          <w:bCs/>
          <w:i/>
          <w:iCs/>
          <w:szCs w:val="22"/>
        </w:rPr>
        <w:t xml:space="preserve">идентификационный номер </w:t>
      </w:r>
      <w:r w:rsidR="00CE3527" w:rsidRPr="00F37A48">
        <w:rPr>
          <w:b/>
          <w:bCs/>
          <w:i/>
          <w:iCs/>
          <w:szCs w:val="22"/>
        </w:rPr>
        <w:t>4-65018-D-001P-02E</w:t>
      </w:r>
      <w:r w:rsidR="004365C8" w:rsidRPr="00F37A48">
        <w:rPr>
          <w:b/>
          <w:bCs/>
          <w:i/>
          <w:iCs/>
          <w:szCs w:val="22"/>
        </w:rPr>
        <w:t xml:space="preserve"> от </w:t>
      </w:r>
      <w:r w:rsidR="00CE3527" w:rsidRPr="00F37A48">
        <w:rPr>
          <w:b/>
          <w:bCs/>
          <w:i/>
          <w:iCs/>
          <w:szCs w:val="22"/>
        </w:rPr>
        <w:t>29</w:t>
      </w:r>
      <w:r w:rsidR="004365C8" w:rsidRPr="00F37A48">
        <w:rPr>
          <w:b/>
          <w:bCs/>
          <w:i/>
          <w:iCs/>
          <w:szCs w:val="22"/>
        </w:rPr>
        <w:t>.</w:t>
      </w:r>
      <w:r w:rsidR="00CE3527" w:rsidRPr="00F37A48">
        <w:rPr>
          <w:b/>
          <w:bCs/>
          <w:i/>
          <w:iCs/>
          <w:szCs w:val="22"/>
        </w:rPr>
        <w:t>03</w:t>
      </w:r>
      <w:r w:rsidR="008F3653" w:rsidRPr="00F37A48">
        <w:rPr>
          <w:b/>
          <w:bCs/>
          <w:i/>
          <w:iCs/>
          <w:szCs w:val="22"/>
        </w:rPr>
        <w:t>.201</w:t>
      </w:r>
      <w:r w:rsidR="00CE3527" w:rsidRPr="00F37A48">
        <w:rPr>
          <w:b/>
          <w:bCs/>
          <w:i/>
          <w:iCs/>
          <w:szCs w:val="22"/>
        </w:rPr>
        <w:t>8</w:t>
      </w:r>
    </w:p>
    <w:p w14:paraId="58B868AF" w14:textId="77777777" w:rsidR="00541FA0" w:rsidRPr="00F37A48" w:rsidRDefault="00541FA0" w:rsidP="00203BBD">
      <w:pPr>
        <w:pBdr>
          <w:top w:val="single" w:sz="4" w:space="1" w:color="auto"/>
        </w:pBdr>
        <w:jc w:val="center"/>
        <w:rPr>
          <w:sz w:val="18"/>
        </w:rPr>
      </w:pPr>
      <w:r w:rsidRPr="00F37A48">
        <w:rPr>
          <w:sz w:val="18"/>
        </w:rPr>
        <w:t>(указываются дата присвоения и идентификационный номер,</w:t>
      </w:r>
      <w:r w:rsidRPr="00F37A48">
        <w:rPr>
          <w:sz w:val="18"/>
        </w:rPr>
        <w:br/>
        <w:t>присвоенный программе облигаций)</w:t>
      </w:r>
    </w:p>
    <w:p w14:paraId="3594F39E" w14:textId="77777777" w:rsidR="00AB10A7" w:rsidRPr="00F37A48" w:rsidRDefault="00AB10A7" w:rsidP="00203BBD">
      <w:pPr>
        <w:tabs>
          <w:tab w:val="right" w:pos="9923"/>
        </w:tabs>
        <w:contextualSpacing/>
        <w:rPr>
          <w:szCs w:val="22"/>
        </w:rPr>
      </w:pPr>
    </w:p>
    <w:p w14:paraId="2E52B969" w14:textId="1F1E798B" w:rsidR="00541FA0" w:rsidRPr="00F37A48" w:rsidRDefault="00AB10A7" w:rsidP="00203BBD">
      <w:pPr>
        <w:tabs>
          <w:tab w:val="right" w:pos="9923"/>
        </w:tabs>
        <w:contextualSpacing/>
        <w:jc w:val="both"/>
        <w:rPr>
          <w:szCs w:val="22"/>
        </w:rPr>
      </w:pPr>
      <w:r w:rsidRPr="00F37A48">
        <w:rPr>
          <w:szCs w:val="22"/>
        </w:rPr>
        <w:t>у</w:t>
      </w:r>
      <w:r w:rsidR="00541FA0" w:rsidRPr="00F37A48">
        <w:rPr>
          <w:szCs w:val="22"/>
        </w:rPr>
        <w:t xml:space="preserve">тверждены решением </w:t>
      </w:r>
      <w:r w:rsidR="00CE3527" w:rsidRPr="00F37A48">
        <w:rPr>
          <w:szCs w:val="22"/>
        </w:rPr>
        <w:t>Председателя Правления</w:t>
      </w:r>
    </w:p>
    <w:p w14:paraId="369FAFC9" w14:textId="77777777" w:rsidR="00541FA0" w:rsidRPr="00F37A48" w:rsidRDefault="00541FA0" w:rsidP="00203BBD">
      <w:pPr>
        <w:pBdr>
          <w:top w:val="single" w:sz="4" w:space="1" w:color="auto"/>
        </w:pBdr>
        <w:jc w:val="center"/>
        <w:rPr>
          <w:sz w:val="18"/>
        </w:rPr>
      </w:pPr>
      <w:r w:rsidRPr="00F37A48">
        <w:rPr>
          <w:sz w:val="18"/>
        </w:rPr>
        <w:t>(орган управления эмитен</w:t>
      </w:r>
      <w:r w:rsidR="00AB10A7" w:rsidRPr="00F37A48">
        <w:rPr>
          <w:sz w:val="18"/>
        </w:rPr>
        <w:t>та, утвердивший условия выпуска</w:t>
      </w:r>
      <w:r w:rsidRPr="00F37A48">
        <w:rPr>
          <w:sz w:val="18"/>
        </w:rPr>
        <w:t xml:space="preserve"> облигаций в рамках программы облигаций)</w:t>
      </w:r>
    </w:p>
    <w:p w14:paraId="2727862A" w14:textId="77777777" w:rsidR="00667EC7" w:rsidRPr="00F37A48" w:rsidRDefault="00667EC7" w:rsidP="00203BBD">
      <w:pPr>
        <w:contextualSpacing/>
        <w:rPr>
          <w:szCs w:val="22"/>
        </w:rPr>
      </w:pPr>
    </w:p>
    <w:p w14:paraId="3252D26C" w14:textId="59C15032" w:rsidR="00541FA0" w:rsidRPr="00F37A48" w:rsidRDefault="000F4BDA" w:rsidP="00203BBD">
      <w:pPr>
        <w:tabs>
          <w:tab w:val="left" w:pos="1287"/>
          <w:tab w:val="left" w:pos="1684"/>
          <w:tab w:val="left" w:pos="1911"/>
          <w:tab w:val="left" w:pos="3329"/>
          <w:tab w:val="left" w:pos="3726"/>
          <w:tab w:val="left" w:pos="4123"/>
          <w:tab w:val="left" w:pos="5595"/>
          <w:tab w:val="left" w:pos="5992"/>
          <w:tab w:val="left" w:pos="6219"/>
          <w:tab w:val="left" w:pos="7637"/>
          <w:tab w:val="left" w:pos="8034"/>
          <w:tab w:val="left" w:pos="8431"/>
        </w:tabs>
        <w:rPr>
          <w:szCs w:val="22"/>
        </w:rPr>
      </w:pPr>
      <w:r w:rsidRPr="00F37A48">
        <w:rPr>
          <w:szCs w:val="22"/>
        </w:rPr>
        <w:t>принятым “</w:t>
      </w:r>
      <w:r w:rsidR="009873E5">
        <w:rPr>
          <w:szCs w:val="22"/>
        </w:rPr>
        <w:t>23</w:t>
      </w:r>
      <w:r w:rsidR="00667EC7" w:rsidRPr="00F37A48">
        <w:rPr>
          <w:szCs w:val="22"/>
        </w:rPr>
        <w:t xml:space="preserve">” </w:t>
      </w:r>
      <w:r w:rsidR="002C2AFD" w:rsidRPr="00F37A48">
        <w:rPr>
          <w:szCs w:val="22"/>
        </w:rPr>
        <w:t>декабря</w:t>
      </w:r>
      <w:r w:rsidR="00033BCB" w:rsidRPr="00F37A48">
        <w:rPr>
          <w:szCs w:val="22"/>
        </w:rPr>
        <w:t xml:space="preserve"> 201</w:t>
      </w:r>
      <w:r w:rsidR="002C2AFD" w:rsidRPr="00F37A48">
        <w:rPr>
          <w:szCs w:val="22"/>
        </w:rPr>
        <w:t>9</w:t>
      </w:r>
      <w:r w:rsidRPr="00F37A48">
        <w:rPr>
          <w:szCs w:val="22"/>
        </w:rPr>
        <w:t xml:space="preserve"> г., приказ от </w:t>
      </w:r>
      <w:r w:rsidR="00E05F38" w:rsidRPr="00F37A48">
        <w:rPr>
          <w:szCs w:val="22"/>
        </w:rPr>
        <w:t>“</w:t>
      </w:r>
      <w:r w:rsidR="009873E5">
        <w:rPr>
          <w:szCs w:val="22"/>
        </w:rPr>
        <w:t>23</w:t>
      </w:r>
      <w:r w:rsidR="00E05F38" w:rsidRPr="00F37A48">
        <w:rPr>
          <w:szCs w:val="22"/>
        </w:rPr>
        <w:t xml:space="preserve">” </w:t>
      </w:r>
      <w:r w:rsidR="002C2AFD" w:rsidRPr="00F37A48">
        <w:rPr>
          <w:szCs w:val="22"/>
        </w:rPr>
        <w:t>декабря</w:t>
      </w:r>
      <w:r w:rsidR="00EB1EFB" w:rsidRPr="00F37A48">
        <w:rPr>
          <w:szCs w:val="22"/>
        </w:rPr>
        <w:t xml:space="preserve"> 201</w:t>
      </w:r>
      <w:r w:rsidR="002C2AFD" w:rsidRPr="00F37A48">
        <w:rPr>
          <w:szCs w:val="22"/>
        </w:rPr>
        <w:t>9</w:t>
      </w:r>
      <w:r w:rsidR="00667EC7" w:rsidRPr="00F37A48">
        <w:rPr>
          <w:szCs w:val="22"/>
        </w:rPr>
        <w:t xml:space="preserve"> </w:t>
      </w:r>
      <w:r w:rsidR="007D5042" w:rsidRPr="00F37A48">
        <w:t>г. №</w:t>
      </w:r>
      <w:r w:rsidR="000F1D51" w:rsidRPr="00F37A48">
        <w:t xml:space="preserve"> </w:t>
      </w:r>
      <w:r w:rsidR="009873E5">
        <w:t>470</w:t>
      </w:r>
      <w:r w:rsidR="00667EC7" w:rsidRPr="00F37A48">
        <w:t>,</w:t>
      </w:r>
    </w:p>
    <w:p w14:paraId="2E5F58EB" w14:textId="77777777" w:rsidR="00AB10A7" w:rsidRPr="00F37A48" w:rsidRDefault="00AB10A7" w:rsidP="00203BBD"/>
    <w:p w14:paraId="1AE3077D" w14:textId="77777777" w:rsidR="00541FA0" w:rsidRPr="00F37A48" w:rsidRDefault="00541FA0" w:rsidP="00203BBD">
      <w:pPr>
        <w:jc w:val="both"/>
        <w:rPr>
          <w:sz w:val="18"/>
        </w:rPr>
      </w:pPr>
      <w:r w:rsidRPr="00F37A48">
        <w:rPr>
          <w:szCs w:val="22"/>
        </w:rPr>
        <w:t xml:space="preserve">на основании решения об утверждении </w:t>
      </w:r>
      <w:r w:rsidR="00667EC7" w:rsidRPr="00F37A48">
        <w:rPr>
          <w:szCs w:val="22"/>
        </w:rPr>
        <w:t xml:space="preserve">Программы биржевых облигаций </w:t>
      </w:r>
      <w:r w:rsidR="00460F0B" w:rsidRPr="00F37A48">
        <w:rPr>
          <w:szCs w:val="22"/>
        </w:rPr>
        <w:t>серии 001Р</w:t>
      </w:r>
      <w:r w:rsidR="00667EC7" w:rsidRPr="00F37A48">
        <w:rPr>
          <w:b/>
          <w:i/>
          <w:szCs w:val="22"/>
        </w:rPr>
        <w:t xml:space="preserve"> </w:t>
      </w:r>
      <w:r w:rsidR="00460F0B" w:rsidRPr="00F37A48">
        <w:rPr>
          <w:b/>
          <w:i/>
          <w:szCs w:val="22"/>
        </w:rPr>
        <w:br/>
      </w:r>
      <w:r w:rsidRPr="00F37A48">
        <w:rPr>
          <w:sz w:val="18"/>
        </w:rPr>
        <w:t>(указывается соответствующее решение об утверждении программы облигаций)</w:t>
      </w:r>
    </w:p>
    <w:tbl>
      <w:tblPr>
        <w:tblW w:w="99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91"/>
        <w:gridCol w:w="5585"/>
        <w:gridCol w:w="227"/>
        <w:gridCol w:w="397"/>
        <w:gridCol w:w="227"/>
        <w:gridCol w:w="1247"/>
        <w:gridCol w:w="397"/>
        <w:gridCol w:w="369"/>
        <w:gridCol w:w="311"/>
      </w:tblGrid>
      <w:tr w:rsidR="00557F5C" w:rsidRPr="00F37A48" w14:paraId="2C4F4A78" w14:textId="77777777" w:rsidTr="008F3653">
        <w:tc>
          <w:tcPr>
            <w:tcW w:w="1191" w:type="dxa"/>
            <w:vAlign w:val="bottom"/>
          </w:tcPr>
          <w:p w14:paraId="12A31144" w14:textId="77777777" w:rsidR="00557F5C" w:rsidRPr="00F37A48" w:rsidRDefault="00557F5C" w:rsidP="00203BBD">
            <w:pPr>
              <w:keepNext/>
              <w:contextualSpacing/>
              <w:rPr>
                <w:szCs w:val="22"/>
              </w:rPr>
            </w:pPr>
          </w:p>
          <w:p w14:paraId="14DA22CA" w14:textId="77777777" w:rsidR="00557F5C" w:rsidRPr="00F37A48" w:rsidRDefault="00557F5C" w:rsidP="00203BBD">
            <w:pPr>
              <w:keepNext/>
              <w:contextualSpacing/>
              <w:rPr>
                <w:szCs w:val="22"/>
              </w:rPr>
            </w:pPr>
            <w:r w:rsidRPr="00F37A48">
              <w:rPr>
                <w:szCs w:val="22"/>
              </w:rPr>
              <w:t>принятого</w:t>
            </w:r>
          </w:p>
        </w:tc>
        <w:tc>
          <w:tcPr>
            <w:tcW w:w="5585" w:type="dxa"/>
            <w:vAlign w:val="bottom"/>
          </w:tcPr>
          <w:p w14:paraId="0F7564FF" w14:textId="76F2DBED" w:rsidR="00557F5C" w:rsidRPr="00F37A48" w:rsidRDefault="008F3653" w:rsidP="00203BBD">
            <w:pPr>
              <w:rPr>
                <w:bCs/>
                <w:iCs/>
              </w:rPr>
            </w:pPr>
            <w:r w:rsidRPr="00F37A48">
              <w:rPr>
                <w:bCs/>
                <w:iCs/>
              </w:rPr>
              <w:t>Советом директоров</w:t>
            </w:r>
          </w:p>
        </w:tc>
        <w:tc>
          <w:tcPr>
            <w:tcW w:w="227" w:type="dxa"/>
            <w:vAlign w:val="bottom"/>
          </w:tcPr>
          <w:p w14:paraId="25B0344C" w14:textId="77777777" w:rsidR="00557F5C" w:rsidRPr="00F37A48" w:rsidRDefault="00557F5C" w:rsidP="00203BBD">
            <w:pPr>
              <w:keepNext/>
              <w:contextualSpacing/>
              <w:jc w:val="right"/>
              <w:rPr>
                <w:szCs w:val="22"/>
              </w:rPr>
            </w:pPr>
            <w:r w:rsidRPr="00F37A48">
              <w:rPr>
                <w:szCs w:val="22"/>
              </w:rPr>
              <w:t>“</w:t>
            </w:r>
          </w:p>
        </w:tc>
        <w:tc>
          <w:tcPr>
            <w:tcW w:w="397" w:type="dxa"/>
            <w:vAlign w:val="bottom"/>
          </w:tcPr>
          <w:p w14:paraId="73D32125" w14:textId="7C83F450" w:rsidR="00557F5C" w:rsidRPr="00F37A48" w:rsidRDefault="00FB7FDC" w:rsidP="00203BBD">
            <w:r w:rsidRPr="00F37A48">
              <w:t>0</w:t>
            </w:r>
            <w:r w:rsidR="003A7BEA" w:rsidRPr="00F37A48">
              <w:t>6</w:t>
            </w:r>
          </w:p>
        </w:tc>
        <w:tc>
          <w:tcPr>
            <w:tcW w:w="227" w:type="dxa"/>
            <w:vAlign w:val="bottom"/>
          </w:tcPr>
          <w:p w14:paraId="05AB8AF8" w14:textId="77777777" w:rsidR="00557F5C" w:rsidRPr="00F37A48" w:rsidRDefault="00557F5C" w:rsidP="00203BBD">
            <w:r w:rsidRPr="00F37A48">
              <w:rPr>
                <w:szCs w:val="22"/>
              </w:rPr>
              <w:t>”</w:t>
            </w:r>
          </w:p>
        </w:tc>
        <w:tc>
          <w:tcPr>
            <w:tcW w:w="1247" w:type="dxa"/>
            <w:vAlign w:val="bottom"/>
          </w:tcPr>
          <w:p w14:paraId="20FF0FC2" w14:textId="673256DA" w:rsidR="00557F5C" w:rsidRPr="00F37A48" w:rsidRDefault="003A7BEA" w:rsidP="00203BBD">
            <w:r w:rsidRPr="00F37A48">
              <w:t>февраля</w:t>
            </w:r>
          </w:p>
        </w:tc>
        <w:tc>
          <w:tcPr>
            <w:tcW w:w="397" w:type="dxa"/>
            <w:vAlign w:val="bottom"/>
          </w:tcPr>
          <w:p w14:paraId="740C39C6" w14:textId="77777777" w:rsidR="00557F5C" w:rsidRPr="00F37A48" w:rsidRDefault="00557F5C" w:rsidP="00203BBD">
            <w:pPr>
              <w:keepNext/>
              <w:contextualSpacing/>
              <w:jc w:val="right"/>
              <w:rPr>
                <w:szCs w:val="22"/>
              </w:rPr>
            </w:pPr>
            <w:r w:rsidRPr="00F37A48">
              <w:rPr>
                <w:szCs w:val="22"/>
              </w:rPr>
              <w:t>20</w:t>
            </w:r>
          </w:p>
        </w:tc>
        <w:tc>
          <w:tcPr>
            <w:tcW w:w="369" w:type="dxa"/>
            <w:vAlign w:val="bottom"/>
          </w:tcPr>
          <w:p w14:paraId="141158E5" w14:textId="5E34971E" w:rsidR="00557F5C" w:rsidRPr="00F37A48" w:rsidRDefault="00557F5C" w:rsidP="00203BBD">
            <w:pPr>
              <w:keepNext/>
              <w:contextualSpacing/>
              <w:rPr>
                <w:szCs w:val="22"/>
              </w:rPr>
            </w:pPr>
            <w:r w:rsidRPr="00F37A48">
              <w:rPr>
                <w:szCs w:val="22"/>
              </w:rPr>
              <w:t>1</w:t>
            </w:r>
            <w:r w:rsidR="003A7BEA" w:rsidRPr="00F37A48">
              <w:rPr>
                <w:szCs w:val="22"/>
              </w:rPr>
              <w:t>8</w:t>
            </w:r>
          </w:p>
        </w:tc>
        <w:tc>
          <w:tcPr>
            <w:tcW w:w="311" w:type="dxa"/>
            <w:vAlign w:val="bottom"/>
          </w:tcPr>
          <w:p w14:paraId="788BF552" w14:textId="77777777" w:rsidR="00557F5C" w:rsidRPr="00F37A48" w:rsidRDefault="00557F5C" w:rsidP="00203BBD">
            <w:r w:rsidRPr="00F37A48">
              <w:t>г.,</w:t>
            </w:r>
          </w:p>
        </w:tc>
      </w:tr>
    </w:tbl>
    <w:p w14:paraId="78E8A4D9" w14:textId="77777777" w:rsidR="00541FA0" w:rsidRPr="00F37A48" w:rsidRDefault="00541FA0" w:rsidP="00203BBD">
      <w:pPr>
        <w:pBdr>
          <w:top w:val="single" w:sz="4" w:space="1" w:color="auto"/>
        </w:pBdr>
        <w:jc w:val="center"/>
        <w:rPr>
          <w:sz w:val="18"/>
        </w:rPr>
      </w:pPr>
      <w:r w:rsidRPr="00F37A48">
        <w:rPr>
          <w:sz w:val="18"/>
        </w:rPr>
        <w:t>(указывается орган управления эмитента, принявший решение об утверждении программы облигаций)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74"/>
        <w:gridCol w:w="397"/>
        <w:gridCol w:w="227"/>
        <w:gridCol w:w="1247"/>
        <w:gridCol w:w="369"/>
        <w:gridCol w:w="369"/>
        <w:gridCol w:w="646"/>
        <w:gridCol w:w="1021"/>
        <w:gridCol w:w="284"/>
      </w:tblGrid>
      <w:tr w:rsidR="00541FA0" w:rsidRPr="00F37A48" w14:paraId="2CB220D0" w14:textId="77777777" w:rsidTr="008D003C"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090F12" w14:textId="77777777" w:rsidR="00AB10A7" w:rsidRPr="00F37A48" w:rsidRDefault="00AB10A7" w:rsidP="00203BBD">
            <w:pPr>
              <w:contextualSpacing/>
              <w:rPr>
                <w:szCs w:val="22"/>
              </w:rPr>
            </w:pPr>
          </w:p>
          <w:p w14:paraId="4693F14B" w14:textId="77777777" w:rsidR="00541FA0" w:rsidRPr="00F37A48" w:rsidRDefault="00541FA0" w:rsidP="00203BBD">
            <w:pPr>
              <w:contextualSpacing/>
              <w:rPr>
                <w:szCs w:val="22"/>
              </w:rPr>
            </w:pPr>
            <w:r w:rsidRPr="00F37A48">
              <w:rPr>
                <w:szCs w:val="22"/>
              </w:rPr>
              <w:t>протокол от 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49C9639" w14:textId="1CB3E441" w:rsidR="00541FA0" w:rsidRPr="00F37A48" w:rsidRDefault="00FB7FDC" w:rsidP="00203BBD">
            <w:pPr>
              <w:keepNext/>
              <w:contextualSpacing/>
              <w:jc w:val="center"/>
              <w:rPr>
                <w:szCs w:val="22"/>
              </w:rPr>
            </w:pPr>
            <w:r w:rsidRPr="00F37A48">
              <w:rPr>
                <w:szCs w:val="22"/>
              </w:rPr>
              <w:t>0</w:t>
            </w:r>
            <w:r w:rsidR="003A7BEA" w:rsidRPr="00F37A48">
              <w:rPr>
                <w:szCs w:val="22"/>
              </w:rPr>
              <w:t>8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3BE996" w14:textId="77777777" w:rsidR="00541FA0" w:rsidRPr="00F37A48" w:rsidRDefault="00541FA0" w:rsidP="00203BBD">
            <w:pPr>
              <w:keepNext/>
              <w:contextualSpacing/>
              <w:rPr>
                <w:szCs w:val="22"/>
              </w:rPr>
            </w:pPr>
            <w:r w:rsidRPr="00F37A48">
              <w:rPr>
                <w:szCs w:val="22"/>
              </w:rPr>
              <w:t>”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37D1A5F" w14:textId="7A4D6DC6" w:rsidR="00541FA0" w:rsidRPr="00F37A48" w:rsidRDefault="003A7BEA" w:rsidP="00203BBD">
            <w:pPr>
              <w:keepNext/>
              <w:contextualSpacing/>
              <w:jc w:val="center"/>
              <w:rPr>
                <w:szCs w:val="22"/>
              </w:rPr>
            </w:pPr>
            <w:r w:rsidRPr="00F37A48">
              <w:t>февраля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69AA85" w14:textId="77777777" w:rsidR="00541FA0" w:rsidRPr="00F37A48" w:rsidRDefault="00541FA0" w:rsidP="00203BBD">
            <w:pPr>
              <w:keepNext/>
              <w:contextualSpacing/>
              <w:jc w:val="right"/>
              <w:rPr>
                <w:szCs w:val="22"/>
              </w:rPr>
            </w:pPr>
            <w:r w:rsidRPr="00F37A48">
              <w:rPr>
                <w:szCs w:val="22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DBF7B78" w14:textId="3E5980FB" w:rsidR="00541FA0" w:rsidRPr="00F37A48" w:rsidRDefault="000D6A9B" w:rsidP="00203BBD">
            <w:pPr>
              <w:keepNext/>
              <w:contextualSpacing/>
              <w:rPr>
                <w:szCs w:val="22"/>
              </w:rPr>
            </w:pPr>
            <w:r w:rsidRPr="00F37A48">
              <w:rPr>
                <w:szCs w:val="22"/>
              </w:rPr>
              <w:t>1</w:t>
            </w:r>
            <w:r w:rsidR="003A7BEA" w:rsidRPr="00F37A48">
              <w:rPr>
                <w:szCs w:val="22"/>
              </w:rPr>
              <w:t>8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F08B8D" w14:textId="77777777" w:rsidR="00541FA0" w:rsidRPr="00F37A48" w:rsidRDefault="00541FA0" w:rsidP="00203BBD">
            <w:r w:rsidRPr="00F37A48">
              <w:t>г. №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8267BDC" w14:textId="6F2A213B" w:rsidR="00541FA0" w:rsidRPr="00F37A48" w:rsidRDefault="003A7BEA" w:rsidP="00203BBD">
            <w:pPr>
              <w:contextualSpacing/>
              <w:jc w:val="center"/>
              <w:rPr>
                <w:szCs w:val="22"/>
              </w:rPr>
            </w:pPr>
            <w:r w:rsidRPr="00F37A48">
              <w:rPr>
                <w:szCs w:val="22"/>
              </w:rPr>
              <w:t>390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6A8661" w14:textId="77777777" w:rsidR="00541FA0" w:rsidRPr="00F37A48" w:rsidRDefault="00541FA0" w:rsidP="00203BBD">
            <w:pPr>
              <w:contextualSpacing/>
              <w:rPr>
                <w:szCs w:val="22"/>
              </w:rPr>
            </w:pPr>
            <w:r w:rsidRPr="00F37A48">
              <w:rPr>
                <w:szCs w:val="22"/>
              </w:rPr>
              <w:t>.</w:t>
            </w:r>
          </w:p>
        </w:tc>
      </w:tr>
    </w:tbl>
    <w:p w14:paraId="48A1A2C7" w14:textId="77777777" w:rsidR="00556C1F" w:rsidRPr="00F37A48" w:rsidRDefault="00556C1F" w:rsidP="00203BBD">
      <w:pPr>
        <w:contextualSpacing/>
        <w:rPr>
          <w:lang w:val="en-US"/>
        </w:rPr>
      </w:pPr>
    </w:p>
    <w:p w14:paraId="7BEE969D" w14:textId="77777777" w:rsidR="00556C1F" w:rsidRPr="00F37A48" w:rsidRDefault="00556C1F" w:rsidP="00203BBD">
      <w:pPr>
        <w:contextualSpacing/>
        <w:jc w:val="both"/>
        <w:rPr>
          <w:szCs w:val="22"/>
        </w:rPr>
      </w:pPr>
      <w:r w:rsidRPr="00F37A48">
        <w:rPr>
          <w:szCs w:val="22"/>
        </w:rPr>
        <w:t>Место нахождения эмитента и контактные телефоны:</w:t>
      </w:r>
    </w:p>
    <w:p w14:paraId="311FA0EB" w14:textId="258C4A17" w:rsidR="003A7BEA" w:rsidRPr="00F37A48" w:rsidRDefault="009032FB" w:rsidP="00203BBD">
      <w:pPr>
        <w:rPr>
          <w:b/>
          <w:i/>
          <w:szCs w:val="22"/>
        </w:rPr>
      </w:pPr>
      <w:r w:rsidRPr="00F37A48">
        <w:rPr>
          <w:b/>
          <w:i/>
          <w:szCs w:val="22"/>
        </w:rPr>
        <w:t>Россия г. Москва</w:t>
      </w:r>
    </w:p>
    <w:p w14:paraId="3F03F7AA" w14:textId="0DD4E1FE" w:rsidR="00E3018E" w:rsidRPr="00F37A48" w:rsidRDefault="00E3018E" w:rsidP="00203BBD">
      <w:pPr>
        <w:spacing w:line="360" w:lineRule="auto"/>
        <w:contextualSpacing/>
        <w:rPr>
          <w:szCs w:val="22"/>
        </w:rPr>
      </w:pPr>
      <w:r w:rsidRPr="00F37A48">
        <w:rPr>
          <w:szCs w:val="22"/>
        </w:rPr>
        <w:t xml:space="preserve">Телефон: </w:t>
      </w:r>
      <w:r w:rsidR="003A7BEA" w:rsidRPr="00F37A48">
        <w:rPr>
          <w:rStyle w:val="Subst0"/>
        </w:rPr>
        <w:t>8 800 200 18 81</w:t>
      </w:r>
    </w:p>
    <w:p w14:paraId="1641169E" w14:textId="77777777" w:rsidR="008F3653" w:rsidRPr="00F37A48" w:rsidRDefault="008F3653" w:rsidP="00203BBD">
      <w:pPr>
        <w:rPr>
          <w:szCs w:val="22"/>
        </w:rPr>
      </w:pP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170"/>
        <w:gridCol w:w="397"/>
        <w:gridCol w:w="255"/>
        <w:gridCol w:w="1361"/>
        <w:gridCol w:w="397"/>
        <w:gridCol w:w="369"/>
        <w:gridCol w:w="2438"/>
        <w:gridCol w:w="1531"/>
        <w:gridCol w:w="170"/>
        <w:gridCol w:w="2551"/>
        <w:gridCol w:w="170"/>
      </w:tblGrid>
      <w:tr w:rsidR="00E3018E" w:rsidRPr="00F37A48" w14:paraId="4F453A4E" w14:textId="77777777" w:rsidTr="00C449C2">
        <w:trPr>
          <w:trHeight w:val="156"/>
        </w:trPr>
        <w:tc>
          <w:tcPr>
            <w:tcW w:w="9979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A0D676A" w14:textId="77777777" w:rsidR="00E3018E" w:rsidRPr="00F37A48" w:rsidRDefault="00E3018E" w:rsidP="00203BBD">
            <w:pPr>
              <w:rPr>
                <w:sz w:val="24"/>
                <w:szCs w:val="24"/>
              </w:rPr>
            </w:pPr>
          </w:p>
        </w:tc>
      </w:tr>
      <w:tr w:rsidR="003A7BEA" w:rsidRPr="00F37A48" w14:paraId="4DBEC467" w14:textId="77777777" w:rsidTr="00721921"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DDA9249" w14:textId="77777777" w:rsidR="003A7BEA" w:rsidRPr="00F37A48" w:rsidRDefault="003A7BEA" w:rsidP="00203BBD"/>
        </w:tc>
        <w:tc>
          <w:tcPr>
            <w:tcW w:w="538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2ACD17" w14:textId="68A1B26A" w:rsidR="003A7BEA" w:rsidRPr="00F37A48" w:rsidRDefault="003A7BEA" w:rsidP="00203BBD">
            <w:pPr>
              <w:rPr>
                <w:b/>
                <w:i/>
                <w:szCs w:val="22"/>
              </w:rPr>
            </w:pPr>
            <w:r w:rsidRPr="00F37A48">
              <w:rPr>
                <w:b/>
                <w:bCs/>
                <w:i/>
                <w:iCs/>
              </w:rPr>
              <w:t>Председатель Правления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60ACBA3" w14:textId="77777777" w:rsidR="003A7BEA" w:rsidRPr="00F37A48" w:rsidRDefault="003A7BEA" w:rsidP="00203BBD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3315B7" w14:textId="77777777" w:rsidR="003A7BEA" w:rsidRPr="00F37A48" w:rsidRDefault="003A7BEA" w:rsidP="00203BBD"/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DD4DDBA" w14:textId="346D6AC1" w:rsidR="003A7BEA" w:rsidRPr="00F37A48" w:rsidRDefault="003A7BEA" w:rsidP="00203BBD">
            <w:pPr>
              <w:rPr>
                <w:b/>
                <w:bCs/>
                <w:i/>
                <w:iCs/>
              </w:rPr>
            </w:pPr>
            <w:r w:rsidRPr="00F37A48">
              <w:rPr>
                <w:b/>
                <w:i/>
                <w:iCs/>
              </w:rPr>
              <w:t>А.Е. Муров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A4B1704" w14:textId="77777777" w:rsidR="003A7BEA" w:rsidRPr="00F37A48" w:rsidRDefault="003A7BEA" w:rsidP="00203BBD"/>
        </w:tc>
      </w:tr>
      <w:tr w:rsidR="00E3018E" w:rsidRPr="00F37A48" w14:paraId="10AB14B6" w14:textId="77777777" w:rsidTr="00721921"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A8175FE" w14:textId="77777777" w:rsidR="00E3018E" w:rsidRPr="00F37A48" w:rsidRDefault="00E3018E" w:rsidP="00203BBD">
            <w:pPr>
              <w:rPr>
                <w:sz w:val="18"/>
                <w:szCs w:val="18"/>
              </w:rPr>
            </w:pPr>
          </w:p>
        </w:tc>
        <w:tc>
          <w:tcPr>
            <w:tcW w:w="538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3984B31" w14:textId="77777777" w:rsidR="00E3018E" w:rsidRPr="00F37A48" w:rsidRDefault="00E3018E" w:rsidP="00203BBD">
            <w:pPr>
              <w:rPr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14:paraId="4489804D" w14:textId="77777777" w:rsidR="00E3018E" w:rsidRPr="00F37A48" w:rsidRDefault="00E3018E" w:rsidP="00203BBD">
            <w:pPr>
              <w:jc w:val="center"/>
              <w:rPr>
                <w:sz w:val="18"/>
                <w:szCs w:val="18"/>
              </w:rPr>
            </w:pPr>
            <w:r w:rsidRPr="00F37A48">
              <w:rPr>
                <w:sz w:val="18"/>
                <w:szCs w:val="18"/>
              </w:rPr>
              <w:t>подпись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14:paraId="6A0BDA38" w14:textId="77777777" w:rsidR="00E3018E" w:rsidRPr="00F37A48" w:rsidRDefault="00E3018E" w:rsidP="00203BBD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63BF84C9" w14:textId="77777777" w:rsidR="00E3018E" w:rsidRPr="00F37A48" w:rsidRDefault="00E3018E" w:rsidP="00203BBD">
            <w:pPr>
              <w:jc w:val="center"/>
              <w:rPr>
                <w:sz w:val="18"/>
                <w:szCs w:val="18"/>
              </w:rPr>
            </w:pPr>
            <w:r w:rsidRPr="00F37A48">
              <w:rPr>
                <w:sz w:val="18"/>
                <w:szCs w:val="18"/>
              </w:rPr>
              <w:t>И.О. Фамилия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56092E" w14:textId="77777777" w:rsidR="00E3018E" w:rsidRPr="00F37A48" w:rsidRDefault="00E3018E" w:rsidP="00203BBD">
            <w:pPr>
              <w:rPr>
                <w:sz w:val="18"/>
                <w:szCs w:val="18"/>
              </w:rPr>
            </w:pPr>
          </w:p>
        </w:tc>
      </w:tr>
      <w:tr w:rsidR="00E3018E" w:rsidRPr="00F37A48" w14:paraId="7ECD3512" w14:textId="77777777" w:rsidTr="00721921">
        <w:trPr>
          <w:cantSplit/>
        </w:trPr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E464C48" w14:textId="77777777" w:rsidR="00E3018E" w:rsidRPr="00F37A48" w:rsidRDefault="00E3018E" w:rsidP="00203BBD">
            <w:pPr>
              <w:spacing w:line="360" w:lineRule="auto"/>
              <w:rPr>
                <w:szCs w:val="22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E9288B" w14:textId="77777777" w:rsidR="00E3018E" w:rsidRPr="00F37A48" w:rsidRDefault="00E3018E" w:rsidP="00203BBD">
            <w:pPr>
              <w:spacing w:line="360" w:lineRule="auto"/>
              <w:rPr>
                <w:szCs w:val="22"/>
              </w:rPr>
            </w:pPr>
            <w:r w:rsidRPr="00F37A48">
              <w:rPr>
                <w:szCs w:val="22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0C533CA" w14:textId="22633709" w:rsidR="00E3018E" w:rsidRPr="00F37A48" w:rsidRDefault="00E3018E" w:rsidP="00203BBD">
            <w:pPr>
              <w:spacing w:line="360" w:lineRule="auto"/>
              <w:rPr>
                <w:szCs w:val="22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60974F" w14:textId="77777777" w:rsidR="00E3018E" w:rsidRPr="00F37A48" w:rsidRDefault="00E3018E" w:rsidP="00203BBD">
            <w:pPr>
              <w:spacing w:line="360" w:lineRule="auto"/>
              <w:rPr>
                <w:szCs w:val="22"/>
              </w:rPr>
            </w:pPr>
            <w:r w:rsidRPr="00F37A48">
              <w:rPr>
                <w:szCs w:val="22"/>
              </w:rPr>
              <w:t>”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C99A41D" w14:textId="3161EBE9" w:rsidR="00E3018E" w:rsidRPr="00F37A48" w:rsidRDefault="00E3018E" w:rsidP="00203BBD">
            <w:pPr>
              <w:spacing w:line="360" w:lineRule="auto"/>
              <w:rPr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39D464" w14:textId="77777777" w:rsidR="00E3018E" w:rsidRPr="00F37A48" w:rsidRDefault="00E3018E" w:rsidP="00203BBD">
            <w:pPr>
              <w:spacing w:line="360" w:lineRule="auto"/>
              <w:rPr>
                <w:szCs w:val="22"/>
              </w:rPr>
            </w:pPr>
            <w:r w:rsidRPr="00F37A48">
              <w:rPr>
                <w:szCs w:val="22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E95AA5C" w14:textId="1CB6A1A4" w:rsidR="00E3018E" w:rsidRPr="005570DE" w:rsidRDefault="00E3018E" w:rsidP="005570DE">
            <w:pPr>
              <w:spacing w:line="360" w:lineRule="auto"/>
              <w:rPr>
                <w:szCs w:val="22"/>
                <w:lang w:val="en-US"/>
              </w:rPr>
            </w:pPr>
            <w:r w:rsidRPr="00F37A48">
              <w:rPr>
                <w:szCs w:val="22"/>
              </w:rPr>
              <w:t>1</w:t>
            </w:r>
            <w:r w:rsidR="005570DE">
              <w:rPr>
                <w:szCs w:val="22"/>
                <w:lang w:val="en-US"/>
              </w:rPr>
              <w:t>9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B587CD" w14:textId="77777777" w:rsidR="00E3018E" w:rsidRPr="00F37A48" w:rsidRDefault="00E3018E" w:rsidP="00203BBD">
            <w:pPr>
              <w:spacing w:line="360" w:lineRule="auto"/>
              <w:rPr>
                <w:szCs w:val="22"/>
              </w:rPr>
            </w:pPr>
            <w:r w:rsidRPr="00F37A48">
              <w:rPr>
                <w:szCs w:val="22"/>
              </w:rPr>
              <w:t>г.</w:t>
            </w:r>
          </w:p>
        </w:tc>
        <w:tc>
          <w:tcPr>
            <w:tcW w:w="442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527B165" w14:textId="77777777" w:rsidR="00E3018E" w:rsidRPr="00F37A48" w:rsidRDefault="00E3018E" w:rsidP="00203BBD">
            <w:pPr>
              <w:spacing w:line="360" w:lineRule="auto"/>
              <w:rPr>
                <w:szCs w:val="22"/>
              </w:rPr>
            </w:pPr>
            <w:r w:rsidRPr="00F37A48">
              <w:rPr>
                <w:szCs w:val="22"/>
              </w:rPr>
              <w:t>М.П.</w:t>
            </w:r>
          </w:p>
        </w:tc>
      </w:tr>
      <w:tr w:rsidR="00E3018E" w:rsidRPr="00F37A48" w14:paraId="5FADC494" w14:textId="77777777" w:rsidTr="00721921">
        <w:tc>
          <w:tcPr>
            <w:tcW w:w="997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79FB63" w14:textId="77777777" w:rsidR="00E3018E" w:rsidRPr="00F37A48" w:rsidRDefault="00E3018E" w:rsidP="00203BBD">
            <w:pPr>
              <w:rPr>
                <w:sz w:val="24"/>
                <w:szCs w:val="24"/>
              </w:rPr>
            </w:pPr>
          </w:p>
        </w:tc>
      </w:tr>
    </w:tbl>
    <w:p w14:paraId="285B43C6" w14:textId="77777777" w:rsidR="00556C1F" w:rsidRPr="00F37A48" w:rsidRDefault="00556C1F" w:rsidP="00203BBD">
      <w:pPr>
        <w:rPr>
          <w:szCs w:val="22"/>
        </w:rPr>
      </w:pPr>
    </w:p>
    <w:p w14:paraId="5043CCE2" w14:textId="77777777" w:rsidR="00225DCD" w:rsidRPr="00F37A48" w:rsidRDefault="009B05C5" w:rsidP="00203BBD">
      <w:pPr>
        <w:pStyle w:val="StyleJustifiedFirstline095cm1"/>
      </w:pPr>
      <w:r w:rsidRPr="00F37A48">
        <w:br w:type="page"/>
      </w:r>
      <w:r w:rsidR="00225DCD" w:rsidRPr="00F37A48">
        <w:lastRenderedPageBreak/>
        <w:t>1. Вид ценных бумаг</w:t>
      </w:r>
    </w:p>
    <w:p w14:paraId="5417DEA8" w14:textId="77777777" w:rsidR="00225DCD" w:rsidRPr="00F37A48" w:rsidRDefault="00225DCD" w:rsidP="00203BBD">
      <w:pPr>
        <w:ind w:firstLine="539"/>
        <w:jc w:val="both"/>
        <w:rPr>
          <w:b/>
          <w:bCs/>
          <w:i/>
          <w:iCs/>
        </w:rPr>
      </w:pPr>
      <w:r w:rsidRPr="00F37A48">
        <w:rPr>
          <w:b/>
          <w:bCs/>
          <w:i/>
          <w:iCs/>
        </w:rPr>
        <w:t xml:space="preserve">биржевые облигации на предъявителя </w:t>
      </w:r>
    </w:p>
    <w:p w14:paraId="32C5A3BB" w14:textId="55DF70FE" w:rsidR="00225DCD" w:rsidRPr="00F37A48" w:rsidRDefault="00225DCD" w:rsidP="00203BBD">
      <w:pPr>
        <w:ind w:firstLine="539"/>
        <w:jc w:val="both"/>
        <w:rPr>
          <w:b/>
          <w:bCs/>
          <w:i/>
          <w:iCs/>
        </w:rPr>
      </w:pPr>
      <w:r w:rsidRPr="00F37A48">
        <w:t xml:space="preserve">Иные идентификационные признаки облигаций выпуска, размещаемых в рамках программы облигаций: </w:t>
      </w:r>
      <w:r w:rsidR="003A7BEA" w:rsidRPr="00F37A48">
        <w:rPr>
          <w:b/>
          <w:bCs/>
          <w:i/>
          <w:iCs/>
        </w:rPr>
        <w:t>биржевые облигации документарные процентные неконвертируемые на предъявителя с обязательным централизованным хранением</w:t>
      </w:r>
      <w:r w:rsidRPr="00F37A48">
        <w:rPr>
          <w:b/>
          <w:bCs/>
          <w:i/>
          <w:iCs/>
        </w:rPr>
        <w:t>.</w:t>
      </w:r>
    </w:p>
    <w:p w14:paraId="63270876" w14:textId="797B3228" w:rsidR="00225DCD" w:rsidRPr="00F37A48" w:rsidRDefault="006B5C3A" w:rsidP="00203BBD">
      <w:pPr>
        <w:ind w:firstLine="539"/>
        <w:jc w:val="both"/>
        <w:rPr>
          <w:b/>
          <w:bCs/>
          <w:i/>
          <w:iCs/>
        </w:rPr>
      </w:pPr>
      <w:r w:rsidRPr="00F37A48">
        <w:t xml:space="preserve">Серия: </w:t>
      </w:r>
      <w:r w:rsidR="002C2AFD" w:rsidRPr="00F37A48">
        <w:rPr>
          <w:b/>
          <w:bCs/>
          <w:i/>
          <w:iCs/>
        </w:rPr>
        <w:t>001P-02R</w:t>
      </w:r>
    </w:p>
    <w:p w14:paraId="6B7C744D" w14:textId="77777777" w:rsidR="00225DCD" w:rsidRPr="00F37A48" w:rsidRDefault="00225DCD" w:rsidP="00203BBD">
      <w:pPr>
        <w:pStyle w:val="StyleJustifiedFirstline095cm1"/>
      </w:pPr>
      <w:r w:rsidRPr="00F37A48">
        <w:t>Далее в настоящем в настоящем документе будут использоваться следующие термины:</w:t>
      </w:r>
    </w:p>
    <w:p w14:paraId="20869B38" w14:textId="3D71354F" w:rsidR="00225DCD" w:rsidRPr="00F37A48" w:rsidRDefault="00B25E37" w:rsidP="00203BBD">
      <w:pPr>
        <w:ind w:firstLine="539"/>
        <w:jc w:val="both"/>
        <w:rPr>
          <w:b/>
          <w:bCs/>
          <w:i/>
          <w:iCs/>
          <w:szCs w:val="22"/>
        </w:rPr>
      </w:pPr>
      <w:r w:rsidRPr="00F37A48">
        <w:rPr>
          <w:b/>
          <w:bCs/>
          <w:i/>
          <w:iCs/>
          <w:u w:val="single"/>
        </w:rPr>
        <w:t>Программа, Программа облигаций или Программа биржевых облигаций</w:t>
      </w:r>
      <w:r w:rsidRPr="00F37A48">
        <w:rPr>
          <w:b/>
          <w:bCs/>
          <w:i/>
          <w:iCs/>
        </w:rPr>
        <w:t xml:space="preserve"> </w:t>
      </w:r>
      <w:r w:rsidR="007E43A5" w:rsidRPr="00F37A48">
        <w:rPr>
          <w:b/>
          <w:bCs/>
          <w:i/>
          <w:iCs/>
          <w:szCs w:val="22"/>
        </w:rPr>
        <w:t xml:space="preserve">– программа биржевых </w:t>
      </w:r>
      <w:r w:rsidR="00823262" w:rsidRPr="00F37A48">
        <w:rPr>
          <w:b/>
          <w:bCs/>
          <w:i/>
          <w:iCs/>
          <w:szCs w:val="22"/>
        </w:rPr>
        <w:t>облигаций,</w:t>
      </w:r>
      <w:r w:rsidR="007E43A5" w:rsidRPr="00F37A48">
        <w:rPr>
          <w:b/>
          <w:bCs/>
          <w:i/>
          <w:iCs/>
          <w:szCs w:val="22"/>
        </w:rPr>
        <w:t xml:space="preserve"> </w:t>
      </w:r>
      <w:r w:rsidR="00225DCD" w:rsidRPr="00F37A48">
        <w:rPr>
          <w:b/>
          <w:bCs/>
          <w:i/>
          <w:iCs/>
          <w:szCs w:val="22"/>
        </w:rPr>
        <w:t xml:space="preserve">имеющая идентификационный номер </w:t>
      </w:r>
      <w:r w:rsidR="003A7BEA" w:rsidRPr="00F37A48">
        <w:rPr>
          <w:b/>
          <w:bCs/>
          <w:i/>
          <w:iCs/>
          <w:szCs w:val="22"/>
        </w:rPr>
        <w:t>4-65018-D-001P-02E от 29.03.2018</w:t>
      </w:r>
      <w:r w:rsidR="00225DCD" w:rsidRPr="00F37A48">
        <w:rPr>
          <w:b/>
          <w:bCs/>
          <w:i/>
          <w:iCs/>
          <w:szCs w:val="22"/>
        </w:rPr>
        <w:t>, в рамках которой размещается настоящий выпуск Биржевых облигаций;</w:t>
      </w:r>
    </w:p>
    <w:p w14:paraId="66FD86E3" w14:textId="77777777" w:rsidR="00225DCD" w:rsidRPr="00F37A48" w:rsidRDefault="00225DCD" w:rsidP="00203BBD">
      <w:pPr>
        <w:ind w:firstLine="539"/>
        <w:jc w:val="both"/>
        <w:rPr>
          <w:b/>
          <w:bCs/>
          <w:i/>
          <w:iCs/>
          <w:szCs w:val="22"/>
        </w:rPr>
      </w:pPr>
      <w:r w:rsidRPr="00F37A48">
        <w:rPr>
          <w:b/>
          <w:bCs/>
          <w:i/>
          <w:iCs/>
          <w:szCs w:val="22"/>
          <w:u w:val="single"/>
        </w:rPr>
        <w:t>Условия выпуска</w:t>
      </w:r>
      <w:r w:rsidRPr="00F37A48">
        <w:rPr>
          <w:b/>
          <w:bCs/>
          <w:i/>
          <w:iCs/>
          <w:szCs w:val="22"/>
        </w:rPr>
        <w:t xml:space="preserve"> – настоящие Условия выпуска биржевых облигаций в рамках </w:t>
      </w:r>
      <w:r w:rsidR="00BE6640" w:rsidRPr="00F37A48">
        <w:rPr>
          <w:b/>
          <w:bCs/>
          <w:i/>
          <w:iCs/>
          <w:szCs w:val="22"/>
        </w:rPr>
        <w:t>П</w:t>
      </w:r>
      <w:r w:rsidRPr="00F37A48">
        <w:rPr>
          <w:b/>
          <w:bCs/>
          <w:i/>
          <w:iCs/>
          <w:szCs w:val="22"/>
        </w:rPr>
        <w:t xml:space="preserve">рограммы </w:t>
      </w:r>
      <w:r w:rsidR="00BE6640" w:rsidRPr="00F37A48">
        <w:rPr>
          <w:b/>
          <w:bCs/>
          <w:i/>
          <w:iCs/>
          <w:szCs w:val="22"/>
        </w:rPr>
        <w:t>Б</w:t>
      </w:r>
      <w:r w:rsidRPr="00F37A48">
        <w:rPr>
          <w:b/>
          <w:bCs/>
          <w:i/>
          <w:iCs/>
          <w:szCs w:val="22"/>
        </w:rPr>
        <w:t>иржевых облигаций, документ, содержащий конкретные условия отдельного выпуска Биржевых облигаций, размещаемого в рамках Программы.</w:t>
      </w:r>
      <w:r w:rsidR="006709E7" w:rsidRPr="00F37A48">
        <w:rPr>
          <w:b/>
          <w:bCs/>
          <w:i/>
          <w:iCs/>
          <w:szCs w:val="22"/>
        </w:rPr>
        <w:t xml:space="preserve"> </w:t>
      </w:r>
    </w:p>
    <w:p w14:paraId="272CA09C" w14:textId="77777777" w:rsidR="00B25E37" w:rsidRPr="00F37A48" w:rsidRDefault="00B25E37" w:rsidP="00203BBD">
      <w:pPr>
        <w:ind w:firstLine="539"/>
        <w:jc w:val="both"/>
        <w:rPr>
          <w:b/>
          <w:bCs/>
          <w:i/>
          <w:iCs/>
        </w:rPr>
      </w:pPr>
      <w:r w:rsidRPr="00F37A48">
        <w:rPr>
          <w:b/>
          <w:bCs/>
          <w:i/>
          <w:iCs/>
          <w:u w:val="single"/>
        </w:rPr>
        <w:t>Выпуск</w:t>
      </w:r>
      <w:r w:rsidRPr="00F37A48">
        <w:rPr>
          <w:b/>
          <w:bCs/>
          <w:i/>
          <w:iCs/>
        </w:rPr>
        <w:t xml:space="preserve"> – отдельный выпуск биржевых облигаций, размещаемых в рамках Программы облигаций.</w:t>
      </w:r>
    </w:p>
    <w:p w14:paraId="761A5AF5" w14:textId="77777777" w:rsidR="00B25E37" w:rsidRPr="00F37A48" w:rsidRDefault="00B25E37" w:rsidP="00203BBD">
      <w:pPr>
        <w:ind w:firstLine="539"/>
        <w:jc w:val="both"/>
        <w:rPr>
          <w:b/>
          <w:bCs/>
          <w:i/>
          <w:iCs/>
        </w:rPr>
      </w:pPr>
      <w:r w:rsidRPr="00F37A48">
        <w:rPr>
          <w:b/>
          <w:bCs/>
          <w:i/>
          <w:iCs/>
          <w:u w:val="single"/>
        </w:rPr>
        <w:t>Биржевая облигация или Биржевая облигация выпуска</w:t>
      </w:r>
      <w:r w:rsidRPr="00F37A48">
        <w:rPr>
          <w:b/>
          <w:bCs/>
          <w:i/>
          <w:iCs/>
        </w:rPr>
        <w:t xml:space="preserve"> – биржевая облигация, размещаемая в рамках Выпуска. </w:t>
      </w:r>
    </w:p>
    <w:p w14:paraId="6C20647C" w14:textId="77777777" w:rsidR="00B25E37" w:rsidRPr="00F37A48" w:rsidRDefault="00B25E37" w:rsidP="00203BBD">
      <w:pPr>
        <w:ind w:firstLine="539"/>
        <w:jc w:val="both"/>
        <w:rPr>
          <w:b/>
          <w:bCs/>
          <w:i/>
          <w:iCs/>
        </w:rPr>
      </w:pPr>
      <w:r w:rsidRPr="00F37A48">
        <w:rPr>
          <w:b/>
          <w:bCs/>
          <w:i/>
          <w:iCs/>
          <w:u w:val="single"/>
        </w:rPr>
        <w:t>Биржевые облигации</w:t>
      </w:r>
      <w:r w:rsidRPr="00F37A48">
        <w:rPr>
          <w:b/>
          <w:bCs/>
          <w:i/>
          <w:iCs/>
        </w:rPr>
        <w:t xml:space="preserve"> – биржевые облигации, размещаемые в рамках Выпуска.</w:t>
      </w:r>
    </w:p>
    <w:p w14:paraId="31BBD013" w14:textId="77777777" w:rsidR="00B25E37" w:rsidRPr="00F37A48" w:rsidRDefault="00B25E37" w:rsidP="00203BBD">
      <w:pPr>
        <w:ind w:firstLine="539"/>
        <w:jc w:val="both"/>
        <w:rPr>
          <w:b/>
          <w:bCs/>
          <w:i/>
          <w:iCs/>
          <w:szCs w:val="22"/>
        </w:rPr>
      </w:pPr>
    </w:p>
    <w:p w14:paraId="0D2A3974" w14:textId="798CDC04" w:rsidR="00225DCD" w:rsidRPr="00F37A48" w:rsidRDefault="00225DCD" w:rsidP="00203BBD">
      <w:pPr>
        <w:ind w:firstLine="539"/>
        <w:jc w:val="both"/>
        <w:rPr>
          <w:b/>
          <w:bCs/>
          <w:i/>
          <w:iCs/>
          <w:szCs w:val="22"/>
        </w:rPr>
      </w:pPr>
      <w:r w:rsidRPr="00F37A48">
        <w:rPr>
          <w:b/>
          <w:bCs/>
          <w:i/>
          <w:iCs/>
          <w:szCs w:val="22"/>
          <w:u w:val="single"/>
        </w:rPr>
        <w:t>Эмитент</w:t>
      </w:r>
      <w:r w:rsidRPr="00F37A48">
        <w:rPr>
          <w:b/>
          <w:bCs/>
          <w:i/>
          <w:iCs/>
          <w:szCs w:val="22"/>
        </w:rPr>
        <w:t xml:space="preserve"> – </w:t>
      </w:r>
      <w:r w:rsidR="003A7BEA" w:rsidRPr="00F37A48">
        <w:rPr>
          <w:b/>
          <w:bCs/>
          <w:i/>
          <w:iCs/>
          <w:szCs w:val="22"/>
        </w:rPr>
        <w:t>Публичное акционерное общество «Федеральная сетевая компания Единой энергетической системы»</w:t>
      </w:r>
      <w:r w:rsidRPr="00F37A48">
        <w:rPr>
          <w:b/>
          <w:bCs/>
          <w:i/>
          <w:iCs/>
          <w:szCs w:val="22"/>
        </w:rPr>
        <w:t>.</w:t>
      </w:r>
    </w:p>
    <w:p w14:paraId="27EAD4BC" w14:textId="77777777" w:rsidR="00E736FB" w:rsidRPr="00F37A48" w:rsidRDefault="00E736FB" w:rsidP="00203BBD">
      <w:pPr>
        <w:pStyle w:val="StyleJustifiedFirstline095cm1"/>
        <w:rPr>
          <w:b/>
          <w:bCs/>
          <w:i/>
          <w:iCs/>
        </w:rPr>
      </w:pPr>
    </w:p>
    <w:p w14:paraId="3186EC10" w14:textId="77777777" w:rsidR="00225DCD" w:rsidRPr="00F37A48" w:rsidRDefault="00225DCD" w:rsidP="00203BBD">
      <w:pPr>
        <w:ind w:firstLine="539"/>
        <w:jc w:val="both"/>
      </w:pPr>
      <w:r w:rsidRPr="00F37A48">
        <w:t xml:space="preserve">2. Форма облигаций: </w:t>
      </w:r>
      <w:r w:rsidRPr="00F37A48">
        <w:rPr>
          <w:b/>
          <w:bCs/>
          <w:i/>
          <w:iCs/>
        </w:rPr>
        <w:t>документарные</w:t>
      </w:r>
    </w:p>
    <w:p w14:paraId="201ADE95" w14:textId="77777777" w:rsidR="00225DCD" w:rsidRPr="00F37A48" w:rsidRDefault="00225DCD" w:rsidP="00203BBD">
      <w:pPr>
        <w:adjustRightInd w:val="0"/>
        <w:jc w:val="both"/>
        <w:rPr>
          <w:szCs w:val="22"/>
        </w:rPr>
      </w:pPr>
    </w:p>
    <w:p w14:paraId="41D9B985" w14:textId="77777777" w:rsidR="00225DCD" w:rsidRPr="00F37A48" w:rsidRDefault="00225DCD" w:rsidP="00203BBD">
      <w:pPr>
        <w:pStyle w:val="StyleJustifiedFirstline095cm1"/>
      </w:pPr>
      <w:r w:rsidRPr="00F37A48">
        <w:t>3. Указание на обязательное централизованное хранение</w:t>
      </w:r>
    </w:p>
    <w:p w14:paraId="58AEF06B" w14:textId="77777777" w:rsidR="00225DCD" w:rsidRPr="00F37A48" w:rsidRDefault="00225DCD" w:rsidP="00203BBD">
      <w:pPr>
        <w:ind w:firstLine="539"/>
        <w:jc w:val="both"/>
        <w:rPr>
          <w:b/>
          <w:bCs/>
          <w:i/>
          <w:iCs/>
          <w:szCs w:val="22"/>
        </w:rPr>
      </w:pPr>
      <w:r w:rsidRPr="00F37A48">
        <w:rPr>
          <w:b/>
          <w:bCs/>
          <w:i/>
          <w:iCs/>
          <w:szCs w:val="22"/>
        </w:rPr>
        <w:t>Предусмотрено обязательное централизованное хранение Биржевых облигаций.</w:t>
      </w:r>
    </w:p>
    <w:p w14:paraId="4A4A0F30" w14:textId="77777777" w:rsidR="00225DCD" w:rsidRPr="00F37A48" w:rsidRDefault="00225DCD" w:rsidP="00203BBD">
      <w:pPr>
        <w:ind w:firstLine="539"/>
        <w:jc w:val="both"/>
        <w:rPr>
          <w:b/>
          <w:bCs/>
          <w:i/>
          <w:iCs/>
        </w:rPr>
      </w:pPr>
      <w:r w:rsidRPr="00F37A48">
        <w:rPr>
          <w:b/>
          <w:bCs/>
          <w:i/>
          <w:iCs/>
        </w:rPr>
        <w:t>Сведения, подлежащие указанию в настоящем пункте, приведены в п</w:t>
      </w:r>
      <w:r w:rsidR="00823262" w:rsidRPr="00F37A48">
        <w:rPr>
          <w:b/>
          <w:bCs/>
          <w:i/>
          <w:iCs/>
        </w:rPr>
        <w:t>.</w:t>
      </w:r>
      <w:r w:rsidRPr="00F37A48">
        <w:rPr>
          <w:b/>
          <w:bCs/>
          <w:i/>
          <w:iCs/>
        </w:rPr>
        <w:t xml:space="preserve"> 3 Программы.</w:t>
      </w:r>
    </w:p>
    <w:p w14:paraId="163587DF" w14:textId="77777777" w:rsidR="00225DCD" w:rsidRPr="00F37A48" w:rsidRDefault="00225DCD" w:rsidP="00203BBD">
      <w:pPr>
        <w:pStyle w:val="StyleJustifiedFirstline095cm1"/>
      </w:pPr>
    </w:p>
    <w:p w14:paraId="1EAA2AEA" w14:textId="77777777" w:rsidR="00225DCD" w:rsidRPr="00F37A48" w:rsidRDefault="00225DCD" w:rsidP="00203BBD">
      <w:pPr>
        <w:pStyle w:val="StyleJustifiedFirstline095cm1"/>
      </w:pPr>
      <w:r w:rsidRPr="00F37A48">
        <w:t>4. Номинальная стоимость каждой облигации выпуска:</w:t>
      </w:r>
    </w:p>
    <w:p w14:paraId="013D0FA1" w14:textId="77777777" w:rsidR="00225DCD" w:rsidRPr="00F37A48" w:rsidRDefault="00225DCD" w:rsidP="00203BBD">
      <w:pPr>
        <w:adjustRightInd w:val="0"/>
        <w:ind w:firstLine="539"/>
        <w:jc w:val="both"/>
        <w:rPr>
          <w:b/>
          <w:i/>
          <w:szCs w:val="22"/>
        </w:rPr>
      </w:pPr>
      <w:r w:rsidRPr="00F37A48">
        <w:rPr>
          <w:b/>
          <w:i/>
          <w:szCs w:val="22"/>
        </w:rPr>
        <w:t>1 000 (Одна тысяча) рублей</w:t>
      </w:r>
    </w:p>
    <w:p w14:paraId="1E8D44F1" w14:textId="77777777" w:rsidR="00225DCD" w:rsidRPr="00F37A48" w:rsidRDefault="00225DCD" w:rsidP="00203BBD">
      <w:pPr>
        <w:adjustRightInd w:val="0"/>
        <w:ind w:firstLine="539"/>
        <w:jc w:val="both"/>
        <w:rPr>
          <w:b/>
          <w:bCs/>
          <w:i/>
          <w:iCs/>
          <w:szCs w:val="22"/>
        </w:rPr>
      </w:pPr>
    </w:p>
    <w:p w14:paraId="2C9AA6E6" w14:textId="77777777" w:rsidR="00225DCD" w:rsidRPr="00F37A48" w:rsidRDefault="00225DCD" w:rsidP="00203BBD">
      <w:pPr>
        <w:pStyle w:val="StyleJustifiedFirstline095cm1"/>
      </w:pPr>
      <w:r w:rsidRPr="00F37A48">
        <w:t>5. Количество облигаций выпуска:</w:t>
      </w:r>
    </w:p>
    <w:p w14:paraId="44018043" w14:textId="31610D44" w:rsidR="00077378" w:rsidRPr="00F37A48" w:rsidRDefault="002C2BA0" w:rsidP="00203BBD">
      <w:pPr>
        <w:adjustRightInd w:val="0"/>
        <w:ind w:firstLine="539"/>
        <w:jc w:val="both"/>
        <w:rPr>
          <w:b/>
          <w:bCs/>
          <w:i/>
          <w:iCs/>
          <w:szCs w:val="22"/>
        </w:rPr>
      </w:pPr>
      <w:r w:rsidRPr="00F37A48">
        <w:rPr>
          <w:b/>
          <w:bCs/>
          <w:i/>
          <w:iCs/>
          <w:szCs w:val="22"/>
        </w:rPr>
        <w:t>10 000 000 (Десять миллионов)</w:t>
      </w:r>
      <w:r w:rsidR="008F3653" w:rsidRPr="00F37A48">
        <w:rPr>
          <w:b/>
          <w:bCs/>
          <w:i/>
          <w:iCs/>
          <w:szCs w:val="22"/>
        </w:rPr>
        <w:t xml:space="preserve"> штук</w:t>
      </w:r>
    </w:p>
    <w:p w14:paraId="08A25D1A" w14:textId="77777777" w:rsidR="00225DCD" w:rsidRPr="00F37A48" w:rsidRDefault="00225DCD" w:rsidP="00203BBD">
      <w:pPr>
        <w:adjustRightInd w:val="0"/>
        <w:ind w:firstLine="539"/>
        <w:jc w:val="both"/>
        <w:rPr>
          <w:b/>
          <w:i/>
          <w:szCs w:val="22"/>
        </w:rPr>
      </w:pPr>
      <w:r w:rsidRPr="00F37A48">
        <w:rPr>
          <w:b/>
          <w:i/>
          <w:szCs w:val="22"/>
        </w:rPr>
        <w:t xml:space="preserve">Биржевые облигации не предполагается размещать траншами. </w:t>
      </w:r>
    </w:p>
    <w:p w14:paraId="57DA66A4" w14:textId="77777777" w:rsidR="00225DCD" w:rsidRPr="00F37A48" w:rsidRDefault="00225DCD" w:rsidP="00203BBD">
      <w:pPr>
        <w:pStyle w:val="StyleJustifiedFirstline095cm1"/>
      </w:pPr>
    </w:p>
    <w:p w14:paraId="70A08442" w14:textId="77777777" w:rsidR="00225DCD" w:rsidRPr="00F37A48" w:rsidRDefault="00225DCD" w:rsidP="00203BBD">
      <w:pPr>
        <w:pStyle w:val="StyleJustifiedFirstline095cm1"/>
      </w:pPr>
      <w:r w:rsidRPr="00F37A48">
        <w:t>6. Общее количество облигаций данного выпуска, размещенных ранее</w:t>
      </w:r>
    </w:p>
    <w:p w14:paraId="58FEBA48" w14:textId="78600A34" w:rsidR="00225DCD" w:rsidRPr="00F37A48" w:rsidRDefault="00225DCD" w:rsidP="00203BBD">
      <w:pPr>
        <w:adjustRightInd w:val="0"/>
        <w:ind w:firstLine="539"/>
        <w:jc w:val="both"/>
        <w:rPr>
          <w:b/>
          <w:bCs/>
          <w:i/>
          <w:iCs/>
          <w:szCs w:val="22"/>
        </w:rPr>
      </w:pPr>
      <w:r w:rsidRPr="00F37A48">
        <w:rPr>
          <w:b/>
          <w:bCs/>
          <w:i/>
          <w:iCs/>
          <w:szCs w:val="22"/>
        </w:rPr>
        <w:t xml:space="preserve">Биржевые облигации </w:t>
      </w:r>
      <w:r w:rsidR="003A7BEA" w:rsidRPr="00F37A48">
        <w:rPr>
          <w:b/>
          <w:bCs/>
          <w:i/>
          <w:iCs/>
          <w:szCs w:val="22"/>
        </w:rPr>
        <w:t>В</w:t>
      </w:r>
      <w:r w:rsidRPr="00F37A48">
        <w:rPr>
          <w:b/>
          <w:bCs/>
          <w:i/>
          <w:iCs/>
          <w:szCs w:val="22"/>
        </w:rPr>
        <w:t xml:space="preserve">ыпуска ранее не размещались. </w:t>
      </w:r>
      <w:r w:rsidR="003A7BEA" w:rsidRPr="00F37A48">
        <w:rPr>
          <w:b/>
          <w:bCs/>
          <w:i/>
          <w:iCs/>
          <w:szCs w:val="22"/>
        </w:rPr>
        <w:t>В</w:t>
      </w:r>
      <w:r w:rsidRPr="00F37A48">
        <w:rPr>
          <w:b/>
          <w:bCs/>
          <w:i/>
          <w:iCs/>
          <w:szCs w:val="22"/>
        </w:rPr>
        <w:t xml:space="preserve">ыпуск Биржевых облигаций не является дополнительным. </w:t>
      </w:r>
    </w:p>
    <w:p w14:paraId="3F3D41FC" w14:textId="77777777" w:rsidR="00225DCD" w:rsidRPr="00F37A48" w:rsidRDefault="00225DCD" w:rsidP="00203BBD">
      <w:pPr>
        <w:pStyle w:val="StyleJustifiedFirstline095cm1"/>
      </w:pPr>
    </w:p>
    <w:p w14:paraId="2C19349E" w14:textId="77777777" w:rsidR="00225DCD" w:rsidRPr="00F37A48" w:rsidRDefault="00225DCD" w:rsidP="00203BBD">
      <w:pPr>
        <w:pStyle w:val="StyleJustifiedFirstline095cm1"/>
      </w:pPr>
      <w:r w:rsidRPr="00F37A48">
        <w:t>7. Права владельца каждой облигации выпуска</w:t>
      </w:r>
      <w:r w:rsidR="00234282" w:rsidRPr="00F37A48">
        <w:t>:</w:t>
      </w:r>
    </w:p>
    <w:p w14:paraId="5E046398" w14:textId="77777777" w:rsidR="00F130CD" w:rsidRPr="00F37A48" w:rsidRDefault="00F130CD" w:rsidP="00203BBD">
      <w:pPr>
        <w:widowControl w:val="0"/>
        <w:ind w:firstLine="539"/>
        <w:contextualSpacing/>
        <w:jc w:val="both"/>
        <w:rPr>
          <w:b/>
          <w:bCs/>
          <w:i/>
          <w:iCs/>
          <w:szCs w:val="22"/>
        </w:rPr>
      </w:pPr>
      <w:r w:rsidRPr="00F37A48">
        <w:rPr>
          <w:b/>
          <w:bCs/>
          <w:i/>
          <w:iCs/>
          <w:szCs w:val="22"/>
        </w:rPr>
        <w:t>Сведения, подлежащие указанию в настоящем пункте, приведены в п. 7 Программы.</w:t>
      </w:r>
    </w:p>
    <w:p w14:paraId="2DED97EC" w14:textId="77777777" w:rsidR="00225DCD" w:rsidRPr="00F37A48" w:rsidRDefault="00225DCD" w:rsidP="00203BBD">
      <w:pPr>
        <w:ind w:firstLine="539"/>
        <w:jc w:val="both"/>
        <w:rPr>
          <w:b/>
          <w:bCs/>
          <w:i/>
          <w:iCs/>
          <w:szCs w:val="22"/>
        </w:rPr>
      </w:pPr>
    </w:p>
    <w:p w14:paraId="0EEA071D" w14:textId="77777777" w:rsidR="00225DCD" w:rsidRPr="00F37A48" w:rsidRDefault="00225DCD" w:rsidP="00203BBD">
      <w:pPr>
        <w:pStyle w:val="StyleJustifiedFirstline095cm1"/>
      </w:pPr>
      <w:r w:rsidRPr="00F37A48">
        <w:t>8. Условия и порядок размещения облигаций выпуска</w:t>
      </w:r>
    </w:p>
    <w:p w14:paraId="431F96DC" w14:textId="77777777" w:rsidR="00225DCD" w:rsidRPr="00F37A48" w:rsidRDefault="00225DCD" w:rsidP="00203BBD">
      <w:pPr>
        <w:ind w:firstLine="539"/>
        <w:jc w:val="both"/>
        <w:rPr>
          <w:b/>
          <w:bCs/>
          <w:i/>
          <w:iCs/>
        </w:rPr>
      </w:pPr>
      <w:r w:rsidRPr="00F37A48">
        <w:t xml:space="preserve">8.1. Способ размещения облигаций: </w:t>
      </w:r>
      <w:r w:rsidRPr="00F37A48">
        <w:rPr>
          <w:b/>
          <w:bCs/>
          <w:i/>
          <w:iCs/>
        </w:rPr>
        <w:t>открытая подписка</w:t>
      </w:r>
    </w:p>
    <w:p w14:paraId="2DEB6006" w14:textId="77777777" w:rsidR="00225DCD" w:rsidRPr="00F37A48" w:rsidRDefault="00225DCD" w:rsidP="00203BBD">
      <w:pPr>
        <w:pStyle w:val="StyleJustifiedFirstline095cm1"/>
      </w:pPr>
    </w:p>
    <w:p w14:paraId="39CF8173" w14:textId="77777777" w:rsidR="00225DCD" w:rsidRPr="00F37A48" w:rsidRDefault="00225DCD" w:rsidP="00203BBD">
      <w:pPr>
        <w:pStyle w:val="StyleJustifiedFirstline095cm1"/>
      </w:pPr>
      <w:r w:rsidRPr="00F37A48">
        <w:t>8.2. Срок размещения облигаций</w:t>
      </w:r>
    </w:p>
    <w:p w14:paraId="68A5E640" w14:textId="77777777" w:rsidR="00225DCD" w:rsidRPr="00F37A48" w:rsidRDefault="00225DCD" w:rsidP="00203BBD">
      <w:pPr>
        <w:pStyle w:val="StyleJustifiedFirstline095cm1"/>
      </w:pPr>
      <w:r w:rsidRPr="00F37A48">
        <w:t>Дата начала размещения Биржевых облигаций:</w:t>
      </w:r>
    </w:p>
    <w:p w14:paraId="3F7F1E69" w14:textId="77777777" w:rsidR="006741BD" w:rsidRPr="00F37A48" w:rsidRDefault="004A44A3" w:rsidP="00203BBD">
      <w:pPr>
        <w:widowControl w:val="0"/>
        <w:adjustRightInd w:val="0"/>
        <w:ind w:firstLine="539"/>
        <w:jc w:val="both"/>
        <w:rPr>
          <w:b/>
          <w:bCs/>
          <w:i/>
          <w:iCs/>
          <w:szCs w:val="22"/>
        </w:rPr>
      </w:pPr>
      <w:r w:rsidRPr="00F37A48">
        <w:rPr>
          <w:b/>
          <w:bCs/>
          <w:i/>
          <w:iCs/>
          <w:szCs w:val="22"/>
        </w:rPr>
        <w:t xml:space="preserve">Дата начала размещения Биржевых облигаций определяется единоличным исполнительным органом Эмитента. </w:t>
      </w:r>
    </w:p>
    <w:p w14:paraId="0ABE70F9" w14:textId="77777777" w:rsidR="00FE3C72" w:rsidRPr="00F37A48" w:rsidRDefault="006741BD" w:rsidP="00203BBD">
      <w:pPr>
        <w:widowControl w:val="0"/>
        <w:adjustRightInd w:val="0"/>
        <w:ind w:firstLine="539"/>
        <w:jc w:val="both"/>
        <w:rPr>
          <w:b/>
          <w:bCs/>
          <w:i/>
          <w:iCs/>
          <w:szCs w:val="22"/>
        </w:rPr>
      </w:pPr>
      <w:r w:rsidRPr="00F37A48">
        <w:rPr>
          <w:b/>
          <w:bCs/>
          <w:i/>
          <w:iCs/>
          <w:szCs w:val="22"/>
          <w:lang w:eastAsia="en-US"/>
        </w:rPr>
        <w:t>Иные сведения о порядке определения даты начала размещения Биржевых облигаций приведены в п. 8.2 Программы.</w:t>
      </w:r>
    </w:p>
    <w:p w14:paraId="4700B73B" w14:textId="77777777" w:rsidR="004A44A3" w:rsidRPr="00F37A48" w:rsidRDefault="004A44A3" w:rsidP="00203BBD">
      <w:pPr>
        <w:widowControl w:val="0"/>
        <w:adjustRightInd w:val="0"/>
        <w:ind w:firstLine="539"/>
        <w:jc w:val="both"/>
        <w:rPr>
          <w:b/>
          <w:i/>
          <w:szCs w:val="22"/>
        </w:rPr>
      </w:pPr>
    </w:p>
    <w:p w14:paraId="018223CF" w14:textId="77777777" w:rsidR="00FE3C72" w:rsidRPr="00F37A48" w:rsidRDefault="00FE3C72" w:rsidP="00203BBD">
      <w:pPr>
        <w:pStyle w:val="StyleJustifiedFirstline095cm1"/>
      </w:pPr>
      <w:r w:rsidRPr="00F37A48">
        <w:t>Дата окончания размещения, или порядок ее определения:</w:t>
      </w:r>
    </w:p>
    <w:p w14:paraId="78A479B6" w14:textId="77777777" w:rsidR="00FE3C72" w:rsidRPr="00F37A48" w:rsidRDefault="00FE3C72" w:rsidP="00203BBD">
      <w:pPr>
        <w:widowControl w:val="0"/>
        <w:adjustRightInd w:val="0"/>
        <w:ind w:firstLine="539"/>
        <w:jc w:val="both"/>
        <w:rPr>
          <w:b/>
          <w:i/>
          <w:szCs w:val="22"/>
        </w:rPr>
      </w:pPr>
      <w:r w:rsidRPr="00F37A48">
        <w:rPr>
          <w:b/>
          <w:i/>
          <w:szCs w:val="22"/>
        </w:rPr>
        <w:t>Датой окончания размещения Биржевых облигаций является наиболее ранняя из следующих дат:</w:t>
      </w:r>
    </w:p>
    <w:p w14:paraId="58DE4031" w14:textId="77777777" w:rsidR="00FE3C72" w:rsidRPr="00F37A48" w:rsidRDefault="00FE3C72" w:rsidP="00203BBD">
      <w:pPr>
        <w:widowControl w:val="0"/>
        <w:adjustRightInd w:val="0"/>
        <w:ind w:firstLine="539"/>
        <w:jc w:val="both"/>
        <w:rPr>
          <w:b/>
          <w:i/>
          <w:szCs w:val="22"/>
        </w:rPr>
      </w:pPr>
      <w:r w:rsidRPr="00F37A48">
        <w:rPr>
          <w:b/>
          <w:i/>
          <w:szCs w:val="22"/>
        </w:rPr>
        <w:t>а) 3-й (Третий) рабочий день с даты начала размещения Биржевых облигаций;</w:t>
      </w:r>
    </w:p>
    <w:p w14:paraId="61516D98" w14:textId="77777777" w:rsidR="00FE3C72" w:rsidRPr="00F37A48" w:rsidRDefault="00FE3C72" w:rsidP="00203BBD">
      <w:pPr>
        <w:widowControl w:val="0"/>
        <w:adjustRightInd w:val="0"/>
        <w:ind w:firstLine="539"/>
        <w:jc w:val="both"/>
        <w:rPr>
          <w:b/>
          <w:i/>
          <w:szCs w:val="22"/>
        </w:rPr>
      </w:pPr>
      <w:r w:rsidRPr="00F37A48">
        <w:rPr>
          <w:b/>
          <w:i/>
          <w:szCs w:val="22"/>
        </w:rPr>
        <w:t>б) дата размещения последней Биржевой облигации.</w:t>
      </w:r>
    </w:p>
    <w:p w14:paraId="0BE6393D" w14:textId="77777777" w:rsidR="00FE3C72" w:rsidRPr="00F37A48" w:rsidRDefault="00FE3C72" w:rsidP="00203BBD">
      <w:pPr>
        <w:widowControl w:val="0"/>
        <w:adjustRightInd w:val="0"/>
        <w:ind w:firstLine="539"/>
        <w:jc w:val="both"/>
        <w:rPr>
          <w:b/>
          <w:i/>
          <w:szCs w:val="22"/>
        </w:rPr>
      </w:pPr>
      <w:r w:rsidRPr="00F37A48">
        <w:rPr>
          <w:b/>
          <w:i/>
          <w:szCs w:val="22"/>
        </w:rPr>
        <w:t>Выпуск Биржевых облигаций не предполагается размещать траншами.</w:t>
      </w:r>
    </w:p>
    <w:p w14:paraId="1A2E848C" w14:textId="77777777" w:rsidR="00FE3C72" w:rsidRPr="00F37A48" w:rsidRDefault="00FE3C72" w:rsidP="00203BBD">
      <w:pPr>
        <w:ind w:firstLine="539"/>
        <w:jc w:val="both"/>
        <w:rPr>
          <w:b/>
          <w:bCs/>
          <w:i/>
          <w:iCs/>
          <w:szCs w:val="22"/>
        </w:rPr>
      </w:pPr>
    </w:p>
    <w:p w14:paraId="059FA8DC" w14:textId="77777777" w:rsidR="00FE3C72" w:rsidRPr="00F37A48" w:rsidRDefault="004A44A3" w:rsidP="00203BBD">
      <w:pPr>
        <w:ind w:firstLine="539"/>
        <w:jc w:val="both"/>
        <w:rPr>
          <w:b/>
          <w:bCs/>
          <w:i/>
          <w:iCs/>
        </w:rPr>
      </w:pPr>
      <w:r w:rsidRPr="00F37A48">
        <w:rPr>
          <w:b/>
          <w:bCs/>
          <w:i/>
          <w:iCs/>
        </w:rPr>
        <w:t xml:space="preserve">Иные сведения указаны в </w:t>
      </w:r>
      <w:r w:rsidR="00FE3C72" w:rsidRPr="00F37A48">
        <w:rPr>
          <w:b/>
          <w:bCs/>
          <w:i/>
          <w:iCs/>
        </w:rPr>
        <w:t>пункте 8.2. Программы.</w:t>
      </w:r>
    </w:p>
    <w:p w14:paraId="591DA3A9" w14:textId="77777777" w:rsidR="00225DCD" w:rsidRPr="00F37A48" w:rsidRDefault="00225DCD" w:rsidP="00203BBD">
      <w:pPr>
        <w:pStyle w:val="StyleJustifiedFirstline095cm1"/>
      </w:pPr>
    </w:p>
    <w:p w14:paraId="611C7CE2" w14:textId="77777777" w:rsidR="00225DCD" w:rsidRPr="00F37A48" w:rsidRDefault="00225DCD" w:rsidP="00203BBD">
      <w:pPr>
        <w:pStyle w:val="StyleJustifiedFirstline095cm1"/>
      </w:pPr>
      <w:r w:rsidRPr="00F37A48">
        <w:lastRenderedPageBreak/>
        <w:t>8.3. Порядок размещения облигаций</w:t>
      </w:r>
    </w:p>
    <w:p w14:paraId="1CEFD8EC" w14:textId="77777777" w:rsidR="00225DCD" w:rsidRPr="00F37A48" w:rsidRDefault="00225DCD" w:rsidP="00203BBD">
      <w:pPr>
        <w:pStyle w:val="StyleJustifiedFirstline095cm1"/>
      </w:pPr>
    </w:p>
    <w:p w14:paraId="6BFD5726" w14:textId="77777777" w:rsidR="00C70C11" w:rsidRPr="00F37A48" w:rsidRDefault="00C70C11" w:rsidP="00203BBD">
      <w:pPr>
        <w:pStyle w:val="Basic"/>
        <w:rPr>
          <w:b/>
          <w:bCs/>
          <w:i/>
          <w:iCs/>
        </w:rPr>
      </w:pPr>
      <w:r w:rsidRPr="00F37A48">
        <w:rPr>
          <w:b/>
          <w:bCs/>
          <w:i/>
          <w:iCs/>
        </w:rPr>
        <w:t>Размещение Биржевых облигаций проводится путём заключения сделок купли-продажи по цене размещения Биржевых облигаций, установленной в соответствии с п. 8.4 Условий выпуска (далее – Цена размещения).</w:t>
      </w:r>
    </w:p>
    <w:p w14:paraId="1491237C" w14:textId="0E2CC844" w:rsidR="003E45D2" w:rsidRPr="00F37A48" w:rsidRDefault="00FE3C72" w:rsidP="00203BBD">
      <w:pPr>
        <w:widowControl w:val="0"/>
        <w:adjustRightInd w:val="0"/>
        <w:ind w:firstLine="539"/>
        <w:jc w:val="both"/>
        <w:rPr>
          <w:b/>
          <w:bCs/>
          <w:i/>
          <w:iCs/>
          <w:u w:val="single"/>
        </w:rPr>
      </w:pPr>
      <w:r w:rsidRPr="00F37A48">
        <w:rPr>
          <w:b/>
          <w:i/>
          <w:szCs w:val="22"/>
        </w:rPr>
        <w:t xml:space="preserve">Размещение осуществляется </w:t>
      </w:r>
      <w:r w:rsidR="00C70C11" w:rsidRPr="00F37A48">
        <w:rPr>
          <w:b/>
          <w:bCs/>
          <w:i/>
          <w:iCs/>
        </w:rPr>
        <w:t xml:space="preserve">путем сбора адресных заявок со стороны покупателей на приобретение Биржевых облигаций по фиксированной цене и ставке купона на первый купонный период, заранее определенной Эмитентом в порядке и на условиях, предусмотренных Программой </w:t>
      </w:r>
      <w:r w:rsidR="00C70C11" w:rsidRPr="00F37A48">
        <w:rPr>
          <w:b/>
          <w:bCs/>
          <w:i/>
          <w:iCs/>
          <w:u w:val="single"/>
        </w:rPr>
        <w:t>(далее – Формирование книги заявок)</w:t>
      </w:r>
      <w:r w:rsidR="007512BB" w:rsidRPr="00F37A48">
        <w:rPr>
          <w:b/>
          <w:bCs/>
          <w:i/>
          <w:iCs/>
          <w:u w:val="single"/>
        </w:rPr>
        <w:t>.</w:t>
      </w:r>
    </w:p>
    <w:p w14:paraId="1F0B1016" w14:textId="77777777" w:rsidR="003E45D2" w:rsidRPr="00F37A48" w:rsidRDefault="003E45D2" w:rsidP="00203BBD">
      <w:pPr>
        <w:widowControl w:val="0"/>
        <w:adjustRightInd w:val="0"/>
        <w:ind w:firstLine="539"/>
        <w:jc w:val="both"/>
        <w:rPr>
          <w:b/>
          <w:bCs/>
          <w:i/>
          <w:iCs/>
          <w:u w:val="single"/>
        </w:rPr>
      </w:pPr>
    </w:p>
    <w:p w14:paraId="0674CCC6" w14:textId="0EAE1565" w:rsidR="00FE3C72" w:rsidRPr="00F37A48" w:rsidRDefault="00FE3C72" w:rsidP="00203BBD">
      <w:pPr>
        <w:widowControl w:val="0"/>
        <w:adjustRightInd w:val="0"/>
        <w:ind w:firstLine="539"/>
        <w:jc w:val="both"/>
        <w:rPr>
          <w:b/>
          <w:i/>
          <w:szCs w:val="22"/>
        </w:rPr>
      </w:pPr>
      <w:r w:rsidRPr="00F37A48">
        <w:rPr>
          <w:b/>
          <w:i/>
          <w:szCs w:val="22"/>
        </w:rPr>
        <w:t xml:space="preserve">Порядок размещения, в том числе порядок и условия заключения договоров, направленных на отчуждение ценных бумаг первым владельцам в ходе их размещения, а также порядок заключения предварительных договоров, содержащих обязанность заключить в будущем основной договор, направленный на отчуждение размещаемых ценных бумаг первому владельцу, приведены в </w:t>
      </w:r>
      <w:r w:rsidR="003E45D2" w:rsidRPr="00F37A48">
        <w:rPr>
          <w:b/>
          <w:i/>
          <w:szCs w:val="22"/>
        </w:rPr>
        <w:t>пп.</w:t>
      </w:r>
      <w:r w:rsidRPr="00F37A48">
        <w:rPr>
          <w:b/>
          <w:i/>
          <w:szCs w:val="22"/>
        </w:rPr>
        <w:t xml:space="preserve"> </w:t>
      </w:r>
      <w:r w:rsidR="00C70C11" w:rsidRPr="00F37A48">
        <w:rPr>
          <w:b/>
          <w:i/>
          <w:szCs w:val="22"/>
        </w:rPr>
        <w:t>2</w:t>
      </w:r>
      <w:r w:rsidR="006741BD" w:rsidRPr="00F37A48">
        <w:rPr>
          <w:b/>
          <w:i/>
          <w:szCs w:val="22"/>
        </w:rPr>
        <w:t>)</w:t>
      </w:r>
      <w:r w:rsidR="003E45D2" w:rsidRPr="00F37A48">
        <w:rPr>
          <w:b/>
          <w:i/>
          <w:szCs w:val="22"/>
        </w:rPr>
        <w:t xml:space="preserve"> </w:t>
      </w:r>
      <w:r w:rsidRPr="00F37A48">
        <w:rPr>
          <w:b/>
          <w:i/>
          <w:szCs w:val="22"/>
        </w:rPr>
        <w:t>п</w:t>
      </w:r>
      <w:r w:rsidR="003E45D2" w:rsidRPr="00F37A48">
        <w:rPr>
          <w:b/>
          <w:i/>
          <w:szCs w:val="22"/>
        </w:rPr>
        <w:t>.</w:t>
      </w:r>
      <w:r w:rsidRPr="00F37A48">
        <w:rPr>
          <w:b/>
          <w:i/>
          <w:szCs w:val="22"/>
        </w:rPr>
        <w:t xml:space="preserve"> 8.3 Программы.</w:t>
      </w:r>
    </w:p>
    <w:p w14:paraId="49E084EC" w14:textId="77777777" w:rsidR="00F509E9" w:rsidRPr="00F37A48" w:rsidRDefault="00F509E9" w:rsidP="00203BBD">
      <w:pPr>
        <w:pStyle w:val="StyleJustifiedFirstline095cm1"/>
      </w:pPr>
    </w:p>
    <w:p w14:paraId="45582607" w14:textId="77777777" w:rsidR="00F509E9" w:rsidRPr="00F37A48" w:rsidRDefault="00F509E9" w:rsidP="00203BBD">
      <w:pPr>
        <w:pStyle w:val="StyleJustifiedFirstline095cm1"/>
      </w:pPr>
      <w:r w:rsidRPr="00F37A48">
        <w:t>Размещение ценных бумаг осуществляется эмитентом с привлечением брокеров, оказывающих эмитенту услуги по размещению и по организации размещения ценных бумаг:</w:t>
      </w:r>
    </w:p>
    <w:p w14:paraId="0A26BC46" w14:textId="67233C25" w:rsidR="00F509E9" w:rsidRPr="00F37A48" w:rsidRDefault="007924C5" w:rsidP="00203BBD">
      <w:pPr>
        <w:widowControl w:val="0"/>
        <w:adjustRightInd w:val="0"/>
        <w:ind w:firstLine="539"/>
        <w:jc w:val="both"/>
        <w:rPr>
          <w:b/>
          <w:i/>
          <w:szCs w:val="22"/>
        </w:rPr>
      </w:pPr>
      <w:r w:rsidRPr="00F37A48">
        <w:rPr>
          <w:b/>
          <w:bCs/>
          <w:i/>
          <w:iCs/>
          <w:szCs w:val="22"/>
        </w:rPr>
        <w:t>Организацией, которая оказывает Эмитенту услуги по организации размещения Биржевых облигаций (далее – «Организатор»), и услуги по размещению Биржевых облигаций (далее и ранее - Андеррайтер), является Акционерное общество «Сбербанк КИБ»:</w:t>
      </w:r>
    </w:p>
    <w:p w14:paraId="27B8B16C" w14:textId="0FBC0CDD" w:rsidR="00C70C11" w:rsidRPr="00F37A48" w:rsidRDefault="00C70C11" w:rsidP="00203BBD">
      <w:pPr>
        <w:ind w:firstLine="539"/>
        <w:jc w:val="both"/>
      </w:pPr>
      <w:r w:rsidRPr="00F37A48">
        <w:t xml:space="preserve">Полное фирменное наименование: </w:t>
      </w:r>
      <w:r w:rsidRPr="00F37A48">
        <w:rPr>
          <w:b/>
          <w:i/>
        </w:rPr>
        <w:t>А</w:t>
      </w:r>
      <w:r w:rsidRPr="00F37A48">
        <w:rPr>
          <w:b/>
          <w:bCs/>
          <w:i/>
          <w:iCs/>
        </w:rPr>
        <w:t xml:space="preserve">кционерное общество «Сбербанк КИБ» </w:t>
      </w:r>
    </w:p>
    <w:p w14:paraId="737B4AFB" w14:textId="77777777" w:rsidR="00C70C11" w:rsidRPr="00F37A48" w:rsidRDefault="00C70C11" w:rsidP="00203BBD">
      <w:pPr>
        <w:ind w:firstLine="539"/>
        <w:jc w:val="both"/>
        <w:rPr>
          <w:b/>
          <w:bCs/>
          <w:i/>
          <w:iCs/>
        </w:rPr>
      </w:pPr>
      <w:r w:rsidRPr="00F37A48">
        <w:t xml:space="preserve">Сокращенное фирменное наименование: </w:t>
      </w:r>
      <w:r w:rsidRPr="00F37A48">
        <w:rPr>
          <w:b/>
          <w:bCs/>
          <w:i/>
          <w:iCs/>
        </w:rPr>
        <w:t xml:space="preserve">АО «Сбербанк КИБ» </w:t>
      </w:r>
    </w:p>
    <w:p w14:paraId="5BF87BB7" w14:textId="77777777" w:rsidR="00C70C11" w:rsidRPr="00F37A48" w:rsidRDefault="00C70C11" w:rsidP="00203BBD">
      <w:pPr>
        <w:ind w:firstLine="539"/>
        <w:jc w:val="both"/>
      </w:pPr>
      <w:r w:rsidRPr="00F37A48">
        <w:t xml:space="preserve">ИНН: </w:t>
      </w:r>
      <w:r w:rsidRPr="00F37A48">
        <w:rPr>
          <w:b/>
          <w:bCs/>
          <w:i/>
          <w:iCs/>
        </w:rPr>
        <w:t>7710048970</w:t>
      </w:r>
      <w:r w:rsidRPr="00F37A48">
        <w:t xml:space="preserve"> </w:t>
      </w:r>
    </w:p>
    <w:p w14:paraId="66AEF11F" w14:textId="77777777" w:rsidR="00C70C11" w:rsidRPr="00F37A48" w:rsidRDefault="00C70C11" w:rsidP="00203BBD">
      <w:pPr>
        <w:ind w:firstLine="539"/>
        <w:jc w:val="both"/>
      </w:pPr>
      <w:r w:rsidRPr="00F37A48">
        <w:t xml:space="preserve">ОГРН: </w:t>
      </w:r>
      <w:r w:rsidRPr="00F37A48">
        <w:rPr>
          <w:b/>
          <w:bCs/>
          <w:i/>
          <w:iCs/>
        </w:rPr>
        <w:t>1027739007768</w:t>
      </w:r>
    </w:p>
    <w:p w14:paraId="606523B4" w14:textId="77777777" w:rsidR="00C70C11" w:rsidRPr="00F37A48" w:rsidRDefault="00C70C11" w:rsidP="00203BBD">
      <w:pPr>
        <w:ind w:firstLine="539"/>
        <w:jc w:val="both"/>
      </w:pPr>
      <w:r w:rsidRPr="00F37A48">
        <w:t xml:space="preserve">Место нахождения: </w:t>
      </w:r>
      <w:r w:rsidRPr="00F37A48">
        <w:rPr>
          <w:b/>
          <w:bCs/>
          <w:i/>
          <w:iCs/>
        </w:rPr>
        <w:t>Российская Федерация, г. Москва</w:t>
      </w:r>
    </w:p>
    <w:p w14:paraId="23178A62" w14:textId="77777777" w:rsidR="00C70C11" w:rsidRPr="00F37A48" w:rsidRDefault="00C70C11" w:rsidP="00203BBD">
      <w:pPr>
        <w:ind w:firstLine="539"/>
        <w:jc w:val="both"/>
        <w:rPr>
          <w:b/>
          <w:bCs/>
          <w:i/>
          <w:iCs/>
        </w:rPr>
      </w:pPr>
      <w:r w:rsidRPr="00F37A48">
        <w:t xml:space="preserve">Номер лицензии на осуществление брокерской деятельности: </w:t>
      </w:r>
      <w:r w:rsidRPr="00F37A48">
        <w:rPr>
          <w:b/>
          <w:bCs/>
          <w:i/>
          <w:iCs/>
        </w:rPr>
        <w:t xml:space="preserve">№ </w:t>
      </w:r>
      <w:r w:rsidRPr="00F37A48">
        <w:rPr>
          <w:b/>
          <w:bCs/>
          <w:i/>
          <w:iCs/>
          <w:lang w:eastAsia="ja-JP"/>
        </w:rPr>
        <w:t>045</w:t>
      </w:r>
      <w:r w:rsidRPr="00F37A48">
        <w:rPr>
          <w:b/>
          <w:bCs/>
          <w:i/>
          <w:iCs/>
        </w:rPr>
        <w:t>-06514-100000</w:t>
      </w:r>
    </w:p>
    <w:p w14:paraId="59248AD8" w14:textId="77777777" w:rsidR="00C70C11" w:rsidRPr="00F37A48" w:rsidRDefault="00C70C11" w:rsidP="00203BBD">
      <w:pPr>
        <w:ind w:firstLine="539"/>
        <w:jc w:val="both"/>
        <w:rPr>
          <w:b/>
          <w:bCs/>
          <w:i/>
          <w:iCs/>
        </w:rPr>
      </w:pPr>
      <w:r w:rsidRPr="00F37A48">
        <w:t xml:space="preserve">Дата выдачи: </w:t>
      </w:r>
      <w:r w:rsidRPr="00F37A48">
        <w:rPr>
          <w:b/>
          <w:bCs/>
          <w:i/>
          <w:iCs/>
        </w:rPr>
        <w:t>08.04.2003</w:t>
      </w:r>
    </w:p>
    <w:p w14:paraId="69EF77FA" w14:textId="77777777" w:rsidR="00C70C11" w:rsidRPr="00F37A48" w:rsidRDefault="00C70C11" w:rsidP="00203BBD">
      <w:pPr>
        <w:ind w:firstLine="539"/>
        <w:jc w:val="both"/>
        <w:rPr>
          <w:b/>
          <w:bCs/>
          <w:i/>
          <w:iCs/>
        </w:rPr>
      </w:pPr>
      <w:r w:rsidRPr="00F37A48">
        <w:t xml:space="preserve">Срок действия: </w:t>
      </w:r>
      <w:r w:rsidRPr="00F37A48">
        <w:rPr>
          <w:b/>
          <w:bCs/>
          <w:i/>
          <w:iCs/>
        </w:rPr>
        <w:t>без ограничения срока действия</w:t>
      </w:r>
    </w:p>
    <w:p w14:paraId="22DAA729" w14:textId="77777777" w:rsidR="00C70C11" w:rsidRPr="00F37A48" w:rsidRDefault="00C70C11" w:rsidP="00203BBD">
      <w:pPr>
        <w:ind w:firstLine="539"/>
        <w:jc w:val="both"/>
        <w:rPr>
          <w:b/>
          <w:bCs/>
          <w:i/>
          <w:iCs/>
        </w:rPr>
      </w:pPr>
      <w:r w:rsidRPr="00F37A48">
        <w:t xml:space="preserve">Орган, выдавший лицензию: </w:t>
      </w:r>
      <w:r w:rsidRPr="00F37A48">
        <w:rPr>
          <w:b/>
          <w:bCs/>
          <w:i/>
          <w:iCs/>
        </w:rPr>
        <w:t>ФКЦБ России</w:t>
      </w:r>
    </w:p>
    <w:p w14:paraId="4F3DA134" w14:textId="77777777" w:rsidR="00225DCD" w:rsidRPr="00F37A48" w:rsidRDefault="00225DCD" w:rsidP="00203BBD">
      <w:pPr>
        <w:pStyle w:val="StyleJustifiedFirstline095cm1"/>
        <w:ind w:firstLine="0"/>
      </w:pPr>
    </w:p>
    <w:p w14:paraId="0A5E2149" w14:textId="77777777" w:rsidR="00225DCD" w:rsidRPr="00F37A48" w:rsidRDefault="00225DCD" w:rsidP="00203BBD">
      <w:pPr>
        <w:tabs>
          <w:tab w:val="num" w:pos="786"/>
        </w:tabs>
        <w:autoSpaceDE/>
        <w:autoSpaceDN/>
        <w:adjustRightInd w:val="0"/>
        <w:ind w:firstLine="539"/>
        <w:jc w:val="both"/>
        <w:rPr>
          <w:b/>
          <w:i/>
          <w:szCs w:val="22"/>
        </w:rPr>
      </w:pPr>
      <w:r w:rsidRPr="00F37A48">
        <w:rPr>
          <w:b/>
          <w:i/>
          <w:szCs w:val="22"/>
        </w:rPr>
        <w:t xml:space="preserve">Основные функции лиц, </w:t>
      </w:r>
      <w:r w:rsidR="007069F3" w:rsidRPr="00F37A48">
        <w:rPr>
          <w:b/>
          <w:i/>
          <w:szCs w:val="22"/>
        </w:rPr>
        <w:t xml:space="preserve">оказывающих </w:t>
      </w:r>
      <w:r w:rsidRPr="00F37A48">
        <w:rPr>
          <w:b/>
          <w:i/>
          <w:szCs w:val="22"/>
        </w:rPr>
        <w:t>Эмитенту услуги по организации размещения и</w:t>
      </w:r>
      <w:r w:rsidR="007069F3" w:rsidRPr="00F37A48">
        <w:rPr>
          <w:b/>
          <w:i/>
          <w:szCs w:val="22"/>
        </w:rPr>
        <w:t>/или</w:t>
      </w:r>
      <w:r w:rsidRPr="00F37A48">
        <w:rPr>
          <w:b/>
          <w:i/>
          <w:szCs w:val="22"/>
        </w:rPr>
        <w:t xml:space="preserve"> по размещению Биржевых облигаций, приведены в пункте 8.3 Программы. </w:t>
      </w:r>
    </w:p>
    <w:p w14:paraId="582F9561" w14:textId="77777777" w:rsidR="00225DCD" w:rsidRPr="00F37A48" w:rsidRDefault="00225DCD" w:rsidP="00203BBD">
      <w:pPr>
        <w:pStyle w:val="StyleJustifiedFirstline095cm1"/>
      </w:pPr>
    </w:p>
    <w:p w14:paraId="34829C5B" w14:textId="1677180A" w:rsidR="00225DCD" w:rsidRPr="00F37A48" w:rsidRDefault="00225DCD" w:rsidP="00203BBD">
      <w:pPr>
        <w:ind w:firstLine="539"/>
        <w:jc w:val="both"/>
        <w:rPr>
          <w:lang w:eastAsia="en-US"/>
        </w:rPr>
      </w:pPr>
      <w:r w:rsidRPr="00F37A48">
        <w:rPr>
          <w:lang w:eastAsia="en-US"/>
        </w:rPr>
        <w:t>наличие у такого лица обязанностей по приобретению не размещенных в срок ценных бумаг, а при наличии такой обязанности - также количество (порядок определения количества) не размещенных в срок ценных бумаг, которое обязано приобрести указанное лицо, и срок (порядок определения срока), по истечении которого указанное лицо обязано приобрести такое количество ценных бумаг:</w:t>
      </w:r>
      <w:r w:rsidRPr="00F37A48">
        <w:rPr>
          <w:b/>
          <w:bCs/>
          <w:i/>
          <w:iCs/>
        </w:rPr>
        <w:t xml:space="preserve"> у лиц</w:t>
      </w:r>
      <w:r w:rsidR="00950332" w:rsidRPr="00F37A48">
        <w:rPr>
          <w:b/>
          <w:bCs/>
          <w:i/>
          <w:iCs/>
        </w:rPr>
        <w:t>а</w:t>
      </w:r>
      <w:r w:rsidRPr="00F37A48">
        <w:rPr>
          <w:b/>
          <w:bCs/>
          <w:i/>
          <w:iCs/>
        </w:rPr>
        <w:t>, оказывающ</w:t>
      </w:r>
      <w:r w:rsidR="00950332" w:rsidRPr="00F37A48">
        <w:rPr>
          <w:b/>
          <w:bCs/>
          <w:i/>
          <w:iCs/>
        </w:rPr>
        <w:t>его</w:t>
      </w:r>
      <w:r w:rsidRPr="00F37A48">
        <w:rPr>
          <w:b/>
          <w:bCs/>
          <w:i/>
          <w:iCs/>
        </w:rPr>
        <w:t xml:space="preserve"> Эмитенту услуги по размещению и</w:t>
      </w:r>
      <w:r w:rsidR="007069F3" w:rsidRPr="00F37A48">
        <w:rPr>
          <w:b/>
          <w:bCs/>
          <w:i/>
          <w:iCs/>
        </w:rPr>
        <w:t>/или</w:t>
      </w:r>
      <w:r w:rsidRPr="00F37A48">
        <w:rPr>
          <w:b/>
          <w:bCs/>
          <w:i/>
          <w:iCs/>
        </w:rPr>
        <w:t xml:space="preserve"> организации размещения ценных бумаг, такая обязанность отсутствует.</w:t>
      </w:r>
    </w:p>
    <w:p w14:paraId="11B51B0A" w14:textId="77777777" w:rsidR="00225DCD" w:rsidRPr="00F37A48" w:rsidRDefault="00225DCD" w:rsidP="00203BBD">
      <w:pPr>
        <w:pStyle w:val="StyleJustifiedFirstline095cm1"/>
      </w:pPr>
    </w:p>
    <w:p w14:paraId="6BDB0926" w14:textId="0DD01051" w:rsidR="00225DCD" w:rsidRPr="00F37A48" w:rsidRDefault="00225DCD" w:rsidP="00203BBD">
      <w:pPr>
        <w:ind w:firstLine="539"/>
        <w:jc w:val="both"/>
        <w:rPr>
          <w:b/>
          <w:bCs/>
          <w:i/>
          <w:iCs/>
          <w:lang w:eastAsia="en-US"/>
        </w:rPr>
      </w:pPr>
      <w:r w:rsidRPr="00F37A48">
        <w:rPr>
          <w:lang w:eastAsia="en-US"/>
        </w:rPr>
        <w:t xml:space="preserve">наличие у такого лица обязанностей, связанных с поддержанием цен на размещаемые ценные бумаги на определенном уровне в течение определенного срока после завершения их размещения (стабилизация), в том числе обязанностей, связанных с оказанием услуг маркет-мейкера, а при наличии такой обязанности - также срок (порядок определения срока), в течение которого указанное лицо обязано осуществлять стабилизацию или оказывать услуги маркет-мейкера: </w:t>
      </w:r>
      <w:r w:rsidRPr="00F37A48">
        <w:rPr>
          <w:b/>
          <w:bCs/>
          <w:i/>
          <w:iCs/>
          <w:lang w:eastAsia="en-US"/>
        </w:rPr>
        <w:t>у лиц</w:t>
      </w:r>
      <w:r w:rsidR="00950332" w:rsidRPr="00F37A48">
        <w:rPr>
          <w:b/>
          <w:bCs/>
          <w:i/>
          <w:iCs/>
          <w:lang w:eastAsia="en-US"/>
        </w:rPr>
        <w:t>а</w:t>
      </w:r>
      <w:r w:rsidR="003E45D2" w:rsidRPr="00F37A48">
        <w:rPr>
          <w:b/>
          <w:bCs/>
          <w:i/>
          <w:iCs/>
          <w:lang w:eastAsia="en-US"/>
        </w:rPr>
        <w:t>, оказывающ</w:t>
      </w:r>
      <w:r w:rsidR="00950332" w:rsidRPr="00F37A48">
        <w:rPr>
          <w:b/>
          <w:bCs/>
          <w:i/>
          <w:iCs/>
          <w:lang w:eastAsia="en-US"/>
        </w:rPr>
        <w:t>его</w:t>
      </w:r>
      <w:r w:rsidRPr="00F37A48">
        <w:rPr>
          <w:b/>
          <w:bCs/>
          <w:i/>
          <w:iCs/>
          <w:lang w:eastAsia="en-US"/>
        </w:rPr>
        <w:t xml:space="preserve"> Эмитенту услуги по размещению и</w:t>
      </w:r>
      <w:r w:rsidR="007069F3" w:rsidRPr="00F37A48">
        <w:rPr>
          <w:b/>
          <w:bCs/>
          <w:i/>
          <w:iCs/>
          <w:lang w:eastAsia="en-US"/>
        </w:rPr>
        <w:t>/или</w:t>
      </w:r>
      <w:r w:rsidRPr="00F37A48">
        <w:rPr>
          <w:b/>
          <w:bCs/>
          <w:i/>
          <w:iCs/>
          <w:lang w:eastAsia="en-US"/>
        </w:rPr>
        <w:t xml:space="preserve"> организации размещения ценных бумаг, такая обязанность отсутствует.</w:t>
      </w:r>
    </w:p>
    <w:p w14:paraId="4CFAF1B0" w14:textId="77777777" w:rsidR="00225DCD" w:rsidRPr="00F37A48" w:rsidRDefault="00225DCD" w:rsidP="00203BBD">
      <w:pPr>
        <w:pStyle w:val="StyleJustifiedFirstline095cm1"/>
      </w:pPr>
    </w:p>
    <w:p w14:paraId="5216C294" w14:textId="77777777" w:rsidR="006F5B6F" w:rsidRPr="00F37A48" w:rsidRDefault="006F5B6F" w:rsidP="00203BBD">
      <w:pPr>
        <w:widowControl w:val="0"/>
        <w:adjustRightInd w:val="0"/>
        <w:ind w:firstLine="539"/>
        <w:jc w:val="both"/>
        <w:rPr>
          <w:b/>
          <w:i/>
          <w:szCs w:val="22"/>
        </w:rPr>
      </w:pPr>
      <w:r w:rsidRPr="00F37A48">
        <w:rPr>
          <w:b/>
          <w:i/>
          <w:szCs w:val="22"/>
        </w:rPr>
        <w:t>Иные сведения о порядке размещения Биржевых облигаций, подлежащие указанию в настоящем пункте, указаны в пункте 8.3. Программы.</w:t>
      </w:r>
    </w:p>
    <w:p w14:paraId="4E339935" w14:textId="77777777" w:rsidR="00225DCD" w:rsidRPr="00F37A48" w:rsidRDefault="00225DCD" w:rsidP="00203BBD">
      <w:pPr>
        <w:pStyle w:val="StyleJustifiedFirstline095cm1"/>
      </w:pPr>
    </w:p>
    <w:p w14:paraId="2C89603F" w14:textId="77777777" w:rsidR="00225DCD" w:rsidRPr="00F37A48" w:rsidRDefault="00225DCD" w:rsidP="00203BBD">
      <w:pPr>
        <w:pStyle w:val="StyleJustifiedFirstline095cm1"/>
      </w:pPr>
      <w:r w:rsidRPr="00F37A48">
        <w:t>8.4. Цена (цены) или порядок определения цены размещения облигаций</w:t>
      </w:r>
    </w:p>
    <w:p w14:paraId="2D3E0A22" w14:textId="77777777" w:rsidR="00E0003C" w:rsidRPr="00F37A48" w:rsidRDefault="00E0003C" w:rsidP="00203BBD">
      <w:pPr>
        <w:adjustRightInd w:val="0"/>
        <w:ind w:firstLine="540"/>
        <w:jc w:val="both"/>
        <w:rPr>
          <w:b/>
          <w:i/>
        </w:rPr>
      </w:pPr>
      <w:r w:rsidRPr="00F37A48">
        <w:rPr>
          <w:b/>
          <w:i/>
        </w:rPr>
        <w:t xml:space="preserve">Цена размещения Биржевых облигаций устанавливается равной </w:t>
      </w:r>
      <w:r w:rsidR="006F5B6F" w:rsidRPr="00F37A48">
        <w:rPr>
          <w:b/>
          <w:i/>
        </w:rPr>
        <w:t>1 000 рублей (</w:t>
      </w:r>
      <w:r w:rsidRPr="00F37A48">
        <w:rPr>
          <w:b/>
          <w:i/>
        </w:rPr>
        <w:t>100% от номинальной стоимости Биржевой облигации</w:t>
      </w:r>
      <w:r w:rsidR="006F5B6F" w:rsidRPr="00F37A48">
        <w:rPr>
          <w:b/>
          <w:i/>
        </w:rPr>
        <w:t>)</w:t>
      </w:r>
      <w:r w:rsidRPr="00F37A48">
        <w:rPr>
          <w:b/>
          <w:i/>
        </w:rPr>
        <w:t>.</w:t>
      </w:r>
    </w:p>
    <w:p w14:paraId="40178B80" w14:textId="77777777" w:rsidR="00E0003C" w:rsidRPr="00F37A48" w:rsidRDefault="00E0003C" w:rsidP="00203BBD">
      <w:pPr>
        <w:ind w:firstLine="540"/>
        <w:jc w:val="both"/>
        <w:rPr>
          <w:b/>
          <w:i/>
        </w:rPr>
      </w:pPr>
      <w:r w:rsidRPr="00F37A48">
        <w:rPr>
          <w:b/>
          <w:i/>
        </w:rPr>
        <w:t>Начиная со</w:t>
      </w:r>
      <w:r w:rsidR="000F0731" w:rsidRPr="00F37A48">
        <w:rPr>
          <w:b/>
          <w:i/>
        </w:rPr>
        <w:t> </w:t>
      </w:r>
      <w:r w:rsidRPr="00F37A48">
        <w:rPr>
          <w:b/>
          <w:i/>
        </w:rPr>
        <w:t>2-го</w:t>
      </w:r>
      <w:r w:rsidR="000F0731" w:rsidRPr="00F37A48">
        <w:rPr>
          <w:b/>
          <w:i/>
        </w:rPr>
        <w:t> </w:t>
      </w:r>
      <w:r w:rsidRPr="00F37A48">
        <w:rPr>
          <w:b/>
          <w:i/>
        </w:rPr>
        <w:t>(Второго)</w:t>
      </w:r>
      <w:r w:rsidR="000F0731" w:rsidRPr="00F37A48">
        <w:rPr>
          <w:b/>
          <w:i/>
        </w:rPr>
        <w:t> </w:t>
      </w:r>
      <w:r w:rsidRPr="00F37A48">
        <w:rPr>
          <w:b/>
          <w:i/>
        </w:rPr>
        <w:t>дня</w:t>
      </w:r>
      <w:r w:rsidR="000F0731" w:rsidRPr="00F37A48">
        <w:rPr>
          <w:b/>
          <w:i/>
        </w:rPr>
        <w:t> </w:t>
      </w:r>
      <w:r w:rsidRPr="00F37A48">
        <w:rPr>
          <w:b/>
          <w:i/>
        </w:rPr>
        <w:t>размещения Биржевых облигаций покупатель при приобретении Биржевых облигаций также уплачивает накопленный купонный доход (НКД) по Биржевым облигациям, рассчитанный с даты начала размещения Биржевых облигаций по следующей формуле:</w:t>
      </w:r>
    </w:p>
    <w:p w14:paraId="624F7C79" w14:textId="77777777" w:rsidR="00E0003C" w:rsidRPr="00F37A48" w:rsidRDefault="00E0003C" w:rsidP="00203BBD">
      <w:pPr>
        <w:ind w:firstLine="540"/>
        <w:jc w:val="both"/>
        <w:rPr>
          <w:b/>
          <w:i/>
        </w:rPr>
      </w:pPr>
      <w:r w:rsidRPr="00F37A48">
        <w:rPr>
          <w:b/>
          <w:i/>
        </w:rPr>
        <w:t>НКД = Nom * Cj * (T – T(j-1)) / 365 / 100%, где</w:t>
      </w:r>
    </w:p>
    <w:p w14:paraId="1E671908" w14:textId="63C263A1" w:rsidR="00E0003C" w:rsidRPr="00F37A48" w:rsidRDefault="00E0003C" w:rsidP="00203BBD">
      <w:pPr>
        <w:ind w:firstLine="540"/>
        <w:jc w:val="both"/>
        <w:rPr>
          <w:b/>
          <w:i/>
        </w:rPr>
      </w:pPr>
      <w:r w:rsidRPr="00F37A48">
        <w:rPr>
          <w:b/>
          <w:i/>
        </w:rPr>
        <w:t xml:space="preserve">НКД – накопленный купонный доход, в </w:t>
      </w:r>
      <w:r w:rsidR="00417263" w:rsidRPr="00F37A48">
        <w:rPr>
          <w:b/>
          <w:i/>
        </w:rPr>
        <w:t>рублях Российской Федерации</w:t>
      </w:r>
      <w:r w:rsidRPr="00F37A48">
        <w:rPr>
          <w:b/>
          <w:i/>
        </w:rPr>
        <w:t>;</w:t>
      </w:r>
    </w:p>
    <w:p w14:paraId="74381109" w14:textId="153CC4C4" w:rsidR="00E0003C" w:rsidRPr="00F37A48" w:rsidRDefault="00E0003C" w:rsidP="00203BBD">
      <w:pPr>
        <w:ind w:firstLine="540"/>
        <w:jc w:val="both"/>
        <w:rPr>
          <w:b/>
          <w:i/>
        </w:rPr>
      </w:pPr>
      <w:r w:rsidRPr="00F37A48">
        <w:rPr>
          <w:b/>
          <w:i/>
        </w:rPr>
        <w:lastRenderedPageBreak/>
        <w:t>Nom</w:t>
      </w:r>
      <w:r w:rsidR="007512BB" w:rsidRPr="00F37A48">
        <w:rPr>
          <w:b/>
          <w:i/>
        </w:rPr>
        <w:t xml:space="preserve"> -</w:t>
      </w:r>
      <w:r w:rsidRPr="00F37A48">
        <w:rPr>
          <w:b/>
          <w:i/>
        </w:rPr>
        <w:t xml:space="preserve"> номинальн</w:t>
      </w:r>
      <w:r w:rsidR="006F5B6F" w:rsidRPr="00F37A48">
        <w:rPr>
          <w:b/>
          <w:i/>
        </w:rPr>
        <w:t>ая</w:t>
      </w:r>
      <w:r w:rsidRPr="00F37A48">
        <w:rPr>
          <w:b/>
          <w:i/>
        </w:rPr>
        <w:t xml:space="preserve"> стоимост</w:t>
      </w:r>
      <w:r w:rsidR="006F5B6F" w:rsidRPr="00F37A48">
        <w:rPr>
          <w:b/>
          <w:i/>
        </w:rPr>
        <w:t>ь</w:t>
      </w:r>
      <w:r w:rsidRPr="00F37A48">
        <w:rPr>
          <w:b/>
          <w:i/>
        </w:rPr>
        <w:t xml:space="preserve"> одной Биржевой облигации, в </w:t>
      </w:r>
      <w:r w:rsidR="00417263" w:rsidRPr="00F37A48">
        <w:rPr>
          <w:b/>
          <w:i/>
        </w:rPr>
        <w:t>рублях Российской Федерации</w:t>
      </w:r>
      <w:r w:rsidRPr="00F37A48">
        <w:rPr>
          <w:b/>
          <w:i/>
        </w:rPr>
        <w:t>;</w:t>
      </w:r>
    </w:p>
    <w:p w14:paraId="25F26AE6" w14:textId="77777777" w:rsidR="00E0003C" w:rsidRPr="00F37A48" w:rsidRDefault="00E0003C" w:rsidP="00203BBD">
      <w:pPr>
        <w:ind w:firstLine="540"/>
        <w:jc w:val="both"/>
        <w:rPr>
          <w:b/>
          <w:i/>
        </w:rPr>
      </w:pPr>
      <w:r w:rsidRPr="00F37A48">
        <w:rPr>
          <w:b/>
          <w:i/>
        </w:rPr>
        <w:t>j – порядковый номер</w:t>
      </w:r>
      <w:r w:rsidR="0095154E" w:rsidRPr="00F37A48">
        <w:rPr>
          <w:b/>
          <w:i/>
        </w:rPr>
        <w:t xml:space="preserve"> купонного периода, j = 1</w:t>
      </w:r>
      <w:r w:rsidRPr="00F37A48">
        <w:rPr>
          <w:b/>
          <w:i/>
        </w:rPr>
        <w:t>;</w:t>
      </w:r>
    </w:p>
    <w:p w14:paraId="5FFBD14B" w14:textId="77777777" w:rsidR="00E0003C" w:rsidRPr="00F37A48" w:rsidRDefault="00E0003C" w:rsidP="00203BBD">
      <w:pPr>
        <w:ind w:firstLine="540"/>
        <w:jc w:val="both"/>
        <w:rPr>
          <w:b/>
          <w:i/>
        </w:rPr>
      </w:pPr>
      <w:r w:rsidRPr="00F37A48">
        <w:rPr>
          <w:b/>
          <w:i/>
        </w:rPr>
        <w:t>Cj – размер процентной ставки j-го купона, в процентах годовых (%);</w:t>
      </w:r>
    </w:p>
    <w:p w14:paraId="5A991EFC" w14:textId="77777777" w:rsidR="00E0003C" w:rsidRPr="00F37A48" w:rsidRDefault="00E0003C" w:rsidP="00203BBD">
      <w:pPr>
        <w:ind w:firstLine="540"/>
        <w:jc w:val="both"/>
        <w:rPr>
          <w:b/>
          <w:i/>
        </w:rPr>
      </w:pPr>
      <w:r w:rsidRPr="00F37A48">
        <w:rPr>
          <w:b/>
          <w:i/>
        </w:rPr>
        <w:t>T – дата размещения Биржевых облигаций;</w:t>
      </w:r>
    </w:p>
    <w:p w14:paraId="3F46833D" w14:textId="77777777" w:rsidR="00E0003C" w:rsidRPr="00F37A48" w:rsidRDefault="00E0003C" w:rsidP="00203BBD">
      <w:pPr>
        <w:ind w:firstLine="540"/>
        <w:jc w:val="both"/>
        <w:rPr>
          <w:b/>
          <w:i/>
        </w:rPr>
      </w:pPr>
      <w:r w:rsidRPr="00F37A48">
        <w:rPr>
          <w:b/>
          <w:i/>
        </w:rPr>
        <w:t>T(j-1) – дата начала j-го купонного периода, на который приходится размещение Биржевых облигаций.</w:t>
      </w:r>
    </w:p>
    <w:p w14:paraId="0F257EE6" w14:textId="77777777" w:rsidR="00E0003C" w:rsidRPr="00F37A48" w:rsidRDefault="00E0003C" w:rsidP="00203BBD">
      <w:pPr>
        <w:ind w:firstLine="567"/>
        <w:jc w:val="both"/>
        <w:rPr>
          <w:b/>
          <w:bCs/>
          <w:i/>
          <w:iCs/>
        </w:rPr>
      </w:pPr>
      <w:r w:rsidRPr="00F37A48">
        <w:rPr>
          <w:b/>
          <w:bCs/>
          <w:i/>
          <w:iCs/>
        </w:rPr>
        <w:t>Величина НКД в расчете на одну Биржевую облигацию рассчитывается с точностью до второго знака после запятой (округление второго знака после запятой производится по правилам математического округления: в случае, если третий знак после запятой больше или равен 5, второй знак после запятой увеличивается на единицу, в случае, если третий знак после запятой меньше 5, второй знак после запятой не изменяется).</w:t>
      </w:r>
    </w:p>
    <w:p w14:paraId="2C81F8D3" w14:textId="77777777" w:rsidR="00690879" w:rsidRPr="00F37A48" w:rsidRDefault="00690879" w:rsidP="00203BBD">
      <w:pPr>
        <w:ind w:firstLine="539"/>
        <w:jc w:val="both"/>
      </w:pPr>
    </w:p>
    <w:p w14:paraId="11338422" w14:textId="77777777" w:rsidR="00225DCD" w:rsidRPr="00F37A48" w:rsidRDefault="00225DCD" w:rsidP="00203BBD">
      <w:pPr>
        <w:ind w:firstLine="539"/>
        <w:jc w:val="both"/>
        <w:rPr>
          <w:b/>
          <w:bCs/>
          <w:i/>
          <w:iCs/>
        </w:rPr>
      </w:pPr>
      <w:r w:rsidRPr="00F37A48">
        <w:t>8.5. Условия и порядок оплаты облигаций</w:t>
      </w:r>
    </w:p>
    <w:p w14:paraId="0060B8CA" w14:textId="77777777" w:rsidR="00FE3C72" w:rsidRPr="00F37A48" w:rsidRDefault="00FE3C72" w:rsidP="00203BBD">
      <w:pPr>
        <w:tabs>
          <w:tab w:val="num" w:pos="786"/>
        </w:tabs>
        <w:autoSpaceDE/>
        <w:autoSpaceDN/>
        <w:adjustRightInd w:val="0"/>
        <w:ind w:firstLine="539"/>
        <w:jc w:val="both"/>
        <w:rPr>
          <w:b/>
          <w:i/>
          <w:szCs w:val="22"/>
        </w:rPr>
      </w:pPr>
      <w:r w:rsidRPr="00F37A48">
        <w:rPr>
          <w:b/>
          <w:i/>
          <w:szCs w:val="22"/>
        </w:rPr>
        <w:t xml:space="preserve">Биржевые облигации оплачиваются в соответствии с правилами клиринга Клиринговой организации </w:t>
      </w:r>
      <w:r w:rsidR="006A4E17" w:rsidRPr="00F37A48">
        <w:rPr>
          <w:b/>
          <w:i/>
          <w:szCs w:val="22"/>
        </w:rPr>
        <w:t xml:space="preserve">(как она определена в Программе) </w:t>
      </w:r>
      <w:r w:rsidRPr="00F37A48">
        <w:rPr>
          <w:b/>
          <w:i/>
          <w:szCs w:val="22"/>
        </w:rPr>
        <w:t xml:space="preserve">в денежной форме в безналичном порядке в </w:t>
      </w:r>
      <w:r w:rsidR="00E12A64" w:rsidRPr="00F37A48">
        <w:rPr>
          <w:b/>
          <w:i/>
          <w:szCs w:val="22"/>
        </w:rPr>
        <w:t xml:space="preserve">рублях </w:t>
      </w:r>
      <w:r w:rsidRPr="00F37A48">
        <w:rPr>
          <w:b/>
          <w:i/>
          <w:szCs w:val="22"/>
        </w:rPr>
        <w:t>Российской Федерации.</w:t>
      </w:r>
    </w:p>
    <w:p w14:paraId="199DC5D9" w14:textId="77777777" w:rsidR="006F5B6F" w:rsidRPr="00F37A48" w:rsidRDefault="006F5B6F" w:rsidP="00203BBD">
      <w:pPr>
        <w:pStyle w:val="StyleJustifiedFirstline095cm1"/>
      </w:pPr>
      <w:r w:rsidRPr="00F37A48">
        <w:t xml:space="preserve">Реквизиты счета, на который должны перечисляться денежные средства в оплату ценных бумаг выпуска: </w:t>
      </w:r>
    </w:p>
    <w:p w14:paraId="796B1172" w14:textId="77777777" w:rsidR="00A15BC1" w:rsidRPr="00F37A48" w:rsidRDefault="00A15BC1" w:rsidP="00203BBD">
      <w:pPr>
        <w:ind w:firstLine="539"/>
        <w:jc w:val="both"/>
        <w:rPr>
          <w:b/>
        </w:rPr>
      </w:pPr>
      <w:r w:rsidRPr="00F37A48">
        <w:t xml:space="preserve">Полное фирменное наименование: </w:t>
      </w:r>
      <w:r w:rsidRPr="00F37A48">
        <w:rPr>
          <w:b/>
          <w:bCs/>
          <w:i/>
          <w:iCs/>
        </w:rPr>
        <w:t>Акционерное общество «Сбербанк КИБ»</w:t>
      </w:r>
    </w:p>
    <w:p w14:paraId="1B89392E" w14:textId="77777777" w:rsidR="00A15BC1" w:rsidRPr="00F37A48" w:rsidRDefault="00A15BC1" w:rsidP="00203BBD">
      <w:pPr>
        <w:ind w:firstLine="539"/>
        <w:jc w:val="both"/>
        <w:rPr>
          <w:b/>
          <w:bCs/>
          <w:i/>
          <w:iCs/>
        </w:rPr>
      </w:pPr>
      <w:r w:rsidRPr="00F37A48">
        <w:t xml:space="preserve">Сокращенное фирменное наименование: </w:t>
      </w:r>
      <w:r w:rsidRPr="00F37A48">
        <w:rPr>
          <w:b/>
          <w:bCs/>
          <w:i/>
          <w:iCs/>
        </w:rPr>
        <w:t>АО «Сбербанк КИБ»</w:t>
      </w:r>
    </w:p>
    <w:p w14:paraId="3AD7E907" w14:textId="5A67735D" w:rsidR="00A15BC1" w:rsidRPr="00F37A48" w:rsidRDefault="00A15BC1" w:rsidP="00203BBD">
      <w:pPr>
        <w:ind w:firstLine="539"/>
        <w:jc w:val="both"/>
      </w:pPr>
      <w:r w:rsidRPr="00F37A48">
        <w:t xml:space="preserve">Номер счета: </w:t>
      </w:r>
      <w:r w:rsidR="004C1053" w:rsidRPr="00F37A48">
        <w:rPr>
          <w:b/>
          <w:bCs/>
          <w:i/>
          <w:iCs/>
        </w:rPr>
        <w:t>30411810100205000033</w:t>
      </w:r>
    </w:p>
    <w:p w14:paraId="34175150" w14:textId="447FE46D" w:rsidR="006F5B6F" w:rsidRPr="00F37A48" w:rsidRDefault="006F5B6F" w:rsidP="00203BBD">
      <w:pPr>
        <w:ind w:firstLine="539"/>
        <w:jc w:val="both"/>
      </w:pPr>
    </w:p>
    <w:p w14:paraId="2CA222C9" w14:textId="77777777" w:rsidR="006F5B6F" w:rsidRPr="00F37A48" w:rsidRDefault="006F5B6F" w:rsidP="00203BBD">
      <w:pPr>
        <w:pStyle w:val="StyleJustifiedFirstline095cm1"/>
      </w:pPr>
      <w:r w:rsidRPr="00F37A48">
        <w:t xml:space="preserve">Кредитная организация: </w:t>
      </w:r>
    </w:p>
    <w:p w14:paraId="631D3C14" w14:textId="77777777" w:rsidR="006F5B6F" w:rsidRPr="00F37A48" w:rsidRDefault="006F5B6F" w:rsidP="00203BBD">
      <w:pPr>
        <w:ind w:firstLine="539"/>
        <w:jc w:val="both"/>
        <w:rPr>
          <w:b/>
          <w:bCs/>
          <w:i/>
          <w:iCs/>
        </w:rPr>
      </w:pPr>
      <w:r w:rsidRPr="00F37A48">
        <w:t xml:space="preserve">Полное фирменное наименование на русском языке: </w:t>
      </w:r>
      <w:r w:rsidRPr="00F37A48">
        <w:rPr>
          <w:b/>
          <w:bCs/>
          <w:i/>
          <w:iCs/>
        </w:rPr>
        <w:t>Небанковская кредитная организация акционерное общество «Национальный расчетный депозитарий».</w:t>
      </w:r>
    </w:p>
    <w:p w14:paraId="7396BAE8" w14:textId="77777777" w:rsidR="006F5B6F" w:rsidRPr="00F37A48" w:rsidRDefault="006F5B6F" w:rsidP="00203BBD">
      <w:pPr>
        <w:ind w:firstLine="539"/>
        <w:jc w:val="both"/>
        <w:rPr>
          <w:b/>
          <w:bCs/>
          <w:i/>
          <w:iCs/>
        </w:rPr>
      </w:pPr>
      <w:r w:rsidRPr="00F37A48">
        <w:t xml:space="preserve">Сокращенное фирменное наименование на русском языке: </w:t>
      </w:r>
      <w:r w:rsidRPr="00F37A48">
        <w:rPr>
          <w:b/>
          <w:bCs/>
          <w:i/>
          <w:iCs/>
        </w:rPr>
        <w:t>НКО АО НРД.</w:t>
      </w:r>
    </w:p>
    <w:p w14:paraId="788D48D8" w14:textId="77777777" w:rsidR="006F5B6F" w:rsidRPr="00F37A48" w:rsidRDefault="006F5B6F" w:rsidP="00203BBD">
      <w:pPr>
        <w:ind w:firstLine="539"/>
        <w:jc w:val="both"/>
        <w:rPr>
          <w:b/>
          <w:bCs/>
          <w:i/>
          <w:iCs/>
        </w:rPr>
      </w:pPr>
      <w:r w:rsidRPr="00F37A48">
        <w:t xml:space="preserve">Место нахождения: </w:t>
      </w:r>
      <w:r w:rsidRPr="00F37A48">
        <w:rPr>
          <w:b/>
          <w:bCs/>
          <w:i/>
          <w:iCs/>
        </w:rPr>
        <w:t>город Москва, улица Спартаковская, дом 12</w:t>
      </w:r>
    </w:p>
    <w:p w14:paraId="5F307C54" w14:textId="77777777" w:rsidR="006F5B6F" w:rsidRPr="00F37A48" w:rsidRDefault="006F5B6F" w:rsidP="00203BBD">
      <w:pPr>
        <w:ind w:firstLine="539"/>
        <w:jc w:val="both"/>
        <w:rPr>
          <w:b/>
          <w:bCs/>
          <w:i/>
          <w:iCs/>
        </w:rPr>
      </w:pPr>
      <w:r w:rsidRPr="00F37A48">
        <w:t>Адрес для направления корреспонденции (почтовый адрес):</w:t>
      </w:r>
      <w:r w:rsidRPr="00F37A48">
        <w:rPr>
          <w:b/>
          <w:bCs/>
          <w:i/>
          <w:iCs/>
        </w:rPr>
        <w:t xml:space="preserve"> 105066, г. Москва, ул. Спартаковская, дом 12</w:t>
      </w:r>
    </w:p>
    <w:p w14:paraId="621E9814" w14:textId="77777777" w:rsidR="006F5B6F" w:rsidRPr="00F37A48" w:rsidRDefault="006F5B6F" w:rsidP="00203BBD">
      <w:pPr>
        <w:ind w:firstLine="539"/>
        <w:jc w:val="both"/>
      </w:pPr>
      <w:r w:rsidRPr="00F37A48">
        <w:t xml:space="preserve">БИК: </w:t>
      </w:r>
      <w:r w:rsidRPr="00F37A48">
        <w:rPr>
          <w:b/>
          <w:bCs/>
          <w:i/>
          <w:iCs/>
        </w:rPr>
        <w:t>044525505</w:t>
      </w:r>
    </w:p>
    <w:p w14:paraId="4ABD10E1" w14:textId="77777777" w:rsidR="006F5B6F" w:rsidRPr="00F37A48" w:rsidRDefault="006F5B6F" w:rsidP="00203BBD">
      <w:pPr>
        <w:ind w:firstLine="539"/>
        <w:jc w:val="both"/>
      </w:pPr>
      <w:r w:rsidRPr="00F37A48">
        <w:t xml:space="preserve">КПП: </w:t>
      </w:r>
      <w:r w:rsidR="00F456C1" w:rsidRPr="00F37A48">
        <w:rPr>
          <w:b/>
          <w:bCs/>
          <w:i/>
          <w:iCs/>
        </w:rPr>
        <w:t>770101001</w:t>
      </w:r>
    </w:p>
    <w:p w14:paraId="523D6ADE" w14:textId="77777777" w:rsidR="006F5B6F" w:rsidRPr="00F37A48" w:rsidRDefault="006F5B6F" w:rsidP="00203BBD">
      <w:pPr>
        <w:ind w:firstLine="539"/>
        <w:jc w:val="both"/>
      </w:pPr>
      <w:r w:rsidRPr="00F37A48">
        <w:t xml:space="preserve">К/с: </w:t>
      </w:r>
      <w:r w:rsidRPr="00F37A48">
        <w:rPr>
          <w:b/>
          <w:bCs/>
          <w:i/>
          <w:iCs/>
        </w:rPr>
        <w:t>30105810345250000505</w:t>
      </w:r>
    </w:p>
    <w:p w14:paraId="1939AC67" w14:textId="77777777" w:rsidR="00FE3C72" w:rsidRPr="00F37A48" w:rsidRDefault="00E12A64" w:rsidP="00203BBD">
      <w:pPr>
        <w:tabs>
          <w:tab w:val="num" w:pos="786"/>
        </w:tabs>
        <w:autoSpaceDE/>
        <w:autoSpaceDN/>
        <w:adjustRightInd w:val="0"/>
        <w:ind w:firstLine="539"/>
        <w:jc w:val="both"/>
        <w:rPr>
          <w:b/>
          <w:i/>
          <w:szCs w:val="22"/>
        </w:rPr>
      </w:pPr>
      <w:r w:rsidRPr="00F37A48">
        <w:rPr>
          <w:b/>
          <w:i/>
          <w:szCs w:val="22"/>
        </w:rPr>
        <w:t>Иные с</w:t>
      </w:r>
      <w:r w:rsidR="00FE3C72" w:rsidRPr="00F37A48">
        <w:rPr>
          <w:b/>
          <w:i/>
          <w:szCs w:val="22"/>
        </w:rPr>
        <w:t>ведения, подлежащие указанию в настоящем пункте, приведены в п. 8.</w:t>
      </w:r>
      <w:r w:rsidR="00E0003C" w:rsidRPr="00F37A48">
        <w:rPr>
          <w:b/>
          <w:i/>
          <w:szCs w:val="22"/>
        </w:rPr>
        <w:t>5</w:t>
      </w:r>
      <w:r w:rsidR="00FE3C72" w:rsidRPr="00F37A48">
        <w:rPr>
          <w:b/>
          <w:i/>
          <w:szCs w:val="22"/>
        </w:rPr>
        <w:t xml:space="preserve">. Программы. </w:t>
      </w:r>
    </w:p>
    <w:p w14:paraId="5497B885" w14:textId="77777777" w:rsidR="00225DCD" w:rsidRPr="00F37A48" w:rsidRDefault="00225DCD" w:rsidP="00203BBD">
      <w:pPr>
        <w:tabs>
          <w:tab w:val="num" w:pos="786"/>
        </w:tabs>
        <w:autoSpaceDE/>
        <w:autoSpaceDN/>
        <w:adjustRightInd w:val="0"/>
        <w:ind w:firstLine="539"/>
        <w:jc w:val="both"/>
        <w:rPr>
          <w:b/>
          <w:i/>
          <w:szCs w:val="22"/>
        </w:rPr>
      </w:pPr>
    </w:p>
    <w:p w14:paraId="5B8E9CA2" w14:textId="77777777" w:rsidR="00225DCD" w:rsidRPr="00F37A48" w:rsidRDefault="00225DCD" w:rsidP="00203BBD">
      <w:pPr>
        <w:pStyle w:val="StyleJustifiedFirstline095cm1"/>
      </w:pPr>
      <w:r w:rsidRPr="00F37A48">
        <w:t>8.6. Сведения о документе, содержащем фактические итоги размещения облигаций, который представляется после завершения размещения облигаций</w:t>
      </w:r>
    </w:p>
    <w:p w14:paraId="091BD649" w14:textId="77777777" w:rsidR="00225DCD" w:rsidRPr="00F37A48" w:rsidRDefault="00225DCD" w:rsidP="00203BBD">
      <w:pPr>
        <w:ind w:firstLine="539"/>
        <w:jc w:val="both"/>
        <w:rPr>
          <w:b/>
          <w:bCs/>
          <w:i/>
          <w:iCs/>
          <w:szCs w:val="22"/>
        </w:rPr>
      </w:pPr>
      <w:r w:rsidRPr="00F37A48">
        <w:rPr>
          <w:b/>
          <w:bCs/>
          <w:i/>
          <w:iCs/>
          <w:szCs w:val="22"/>
        </w:rPr>
        <w:t>Сведения, подлежащие указанию в настояще</w:t>
      </w:r>
      <w:r w:rsidR="007D12E1" w:rsidRPr="00F37A48">
        <w:rPr>
          <w:b/>
          <w:bCs/>
          <w:i/>
          <w:iCs/>
          <w:szCs w:val="22"/>
        </w:rPr>
        <w:t>м пункте, приведены в п</w:t>
      </w:r>
      <w:r w:rsidR="00EB42A0" w:rsidRPr="00F37A48">
        <w:rPr>
          <w:b/>
          <w:bCs/>
          <w:i/>
          <w:iCs/>
          <w:szCs w:val="22"/>
        </w:rPr>
        <w:t>.</w:t>
      </w:r>
      <w:r w:rsidR="004F02AB" w:rsidRPr="00F37A48">
        <w:rPr>
          <w:b/>
          <w:bCs/>
          <w:i/>
          <w:iCs/>
          <w:szCs w:val="22"/>
        </w:rPr>
        <w:t xml:space="preserve"> 8.</w:t>
      </w:r>
      <w:r w:rsidR="00E0003C" w:rsidRPr="00F37A48">
        <w:rPr>
          <w:b/>
          <w:bCs/>
          <w:i/>
          <w:iCs/>
          <w:szCs w:val="22"/>
        </w:rPr>
        <w:t>6</w:t>
      </w:r>
      <w:r w:rsidRPr="00F37A48">
        <w:rPr>
          <w:b/>
          <w:bCs/>
          <w:i/>
          <w:iCs/>
          <w:szCs w:val="22"/>
        </w:rPr>
        <w:t>. Программы.</w:t>
      </w:r>
    </w:p>
    <w:p w14:paraId="0BF8636C" w14:textId="77777777" w:rsidR="00225DCD" w:rsidRPr="00F37A48" w:rsidRDefault="00225DCD" w:rsidP="00203BBD">
      <w:pPr>
        <w:pStyle w:val="StyleJustifiedFirstline095cm1"/>
      </w:pPr>
    </w:p>
    <w:p w14:paraId="530AE2DA" w14:textId="77777777" w:rsidR="00225DCD" w:rsidRPr="00F37A48" w:rsidRDefault="00225DCD" w:rsidP="00203BBD">
      <w:pPr>
        <w:pStyle w:val="StyleJustifiedFirstline095cm1"/>
      </w:pPr>
      <w:r w:rsidRPr="00F37A48">
        <w:t>9. Порядок и условия погашения и выплаты доходов по облигациям</w:t>
      </w:r>
    </w:p>
    <w:p w14:paraId="63AD9D02" w14:textId="77777777" w:rsidR="00225DCD" w:rsidRPr="00F37A48" w:rsidRDefault="00225DCD" w:rsidP="00203BBD">
      <w:pPr>
        <w:pStyle w:val="StyleJustifiedFirstline095cm1"/>
      </w:pPr>
    </w:p>
    <w:p w14:paraId="166D5170" w14:textId="77777777" w:rsidR="00225DCD" w:rsidRPr="00F37A48" w:rsidRDefault="00225DCD" w:rsidP="00203BBD">
      <w:pPr>
        <w:pStyle w:val="StyleJustifiedFirstline095cm1"/>
      </w:pPr>
      <w:r w:rsidRPr="00F37A48">
        <w:t>9.1. Форма погашения облигаций</w:t>
      </w:r>
    </w:p>
    <w:p w14:paraId="7AD9E4E4" w14:textId="77777777" w:rsidR="00225DCD" w:rsidRPr="00F37A48" w:rsidRDefault="00225DCD" w:rsidP="00203BBD">
      <w:pPr>
        <w:adjustRightInd w:val="0"/>
        <w:ind w:firstLine="539"/>
        <w:jc w:val="both"/>
        <w:rPr>
          <w:b/>
          <w:i/>
          <w:szCs w:val="22"/>
        </w:rPr>
      </w:pPr>
      <w:r w:rsidRPr="00F37A48">
        <w:rPr>
          <w:b/>
          <w:i/>
          <w:szCs w:val="22"/>
        </w:rPr>
        <w:t xml:space="preserve">Погашение Биржевых облигаций производится денежными средствами в </w:t>
      </w:r>
      <w:r w:rsidR="00F12D01" w:rsidRPr="00F37A48">
        <w:rPr>
          <w:b/>
          <w:i/>
          <w:szCs w:val="22"/>
        </w:rPr>
        <w:t xml:space="preserve">рублях </w:t>
      </w:r>
      <w:r w:rsidRPr="00F37A48">
        <w:rPr>
          <w:b/>
          <w:i/>
          <w:szCs w:val="22"/>
        </w:rPr>
        <w:t>Российской Федерации в безналичном порядке.</w:t>
      </w:r>
    </w:p>
    <w:p w14:paraId="142EE94E" w14:textId="77777777" w:rsidR="00225DCD" w:rsidRPr="00F37A48" w:rsidRDefault="00225DCD" w:rsidP="00203BBD">
      <w:pPr>
        <w:pStyle w:val="StyleJustifiedFirstline095cm1"/>
        <w:rPr>
          <w:b/>
          <w:i/>
        </w:rPr>
      </w:pPr>
      <w:r w:rsidRPr="00F37A48">
        <w:rPr>
          <w:b/>
          <w:i/>
        </w:rPr>
        <w:t>Возможность выбора владельцами Биржевых облигаций формы погашения Биржевых облигаций не предусмотрена.</w:t>
      </w:r>
    </w:p>
    <w:p w14:paraId="66B90D28" w14:textId="77777777" w:rsidR="00225DCD" w:rsidRPr="00F37A48" w:rsidRDefault="00225DCD" w:rsidP="00203BBD">
      <w:pPr>
        <w:pStyle w:val="StyleJustifiedFirstline095cm1"/>
        <w:ind w:firstLine="0"/>
      </w:pPr>
    </w:p>
    <w:p w14:paraId="643A9DBB" w14:textId="77777777" w:rsidR="00225DCD" w:rsidRPr="00F37A48" w:rsidRDefault="00225DCD" w:rsidP="00203BBD">
      <w:pPr>
        <w:pStyle w:val="StyleJustifiedFirstline095cm1"/>
      </w:pPr>
      <w:r w:rsidRPr="00F37A48">
        <w:t>9.2. Порядок и условия погашения облигаций</w:t>
      </w:r>
    </w:p>
    <w:p w14:paraId="37C205D8" w14:textId="77777777" w:rsidR="00225DCD" w:rsidRPr="00F37A48" w:rsidRDefault="00225DCD" w:rsidP="00203BBD">
      <w:pPr>
        <w:pStyle w:val="StyleJustifiedFirstline095cm1"/>
      </w:pPr>
      <w:r w:rsidRPr="00F37A48">
        <w:t xml:space="preserve">Срок (дата) погашения Биржевых облигаций или порядок ее определения. </w:t>
      </w:r>
    </w:p>
    <w:p w14:paraId="2967136D" w14:textId="3A0579E0" w:rsidR="00225DCD" w:rsidRPr="00F37A48" w:rsidRDefault="00225DCD" w:rsidP="00203BBD">
      <w:pPr>
        <w:ind w:firstLine="539"/>
        <w:jc w:val="both"/>
        <w:rPr>
          <w:b/>
          <w:i/>
          <w:szCs w:val="22"/>
        </w:rPr>
      </w:pPr>
      <w:r w:rsidRPr="00F37A48">
        <w:rPr>
          <w:b/>
          <w:i/>
          <w:szCs w:val="22"/>
        </w:rPr>
        <w:t xml:space="preserve">Биржевые облигации погашаются </w:t>
      </w:r>
      <w:r w:rsidR="00BF7882" w:rsidRPr="00F37A48">
        <w:rPr>
          <w:b/>
          <w:i/>
          <w:szCs w:val="22"/>
        </w:rPr>
        <w:t>по непогашенной части номинальной стоимости</w:t>
      </w:r>
      <w:r w:rsidRPr="00F37A48">
        <w:rPr>
          <w:b/>
          <w:i/>
          <w:szCs w:val="22"/>
        </w:rPr>
        <w:t xml:space="preserve"> в </w:t>
      </w:r>
      <w:r w:rsidR="002C2AFD" w:rsidRPr="00F37A48">
        <w:rPr>
          <w:b/>
          <w:bCs/>
          <w:i/>
          <w:iCs/>
          <w:szCs w:val="22"/>
        </w:rPr>
        <w:t>5 460 (Пять тысяч четыреста шестидесятый)</w:t>
      </w:r>
      <w:r w:rsidR="00262F65" w:rsidRPr="00F37A48">
        <w:rPr>
          <w:b/>
          <w:bCs/>
          <w:i/>
          <w:iCs/>
          <w:szCs w:val="22"/>
        </w:rPr>
        <w:t xml:space="preserve"> день</w:t>
      </w:r>
      <w:r w:rsidRPr="00F37A48">
        <w:rPr>
          <w:b/>
          <w:i/>
          <w:szCs w:val="22"/>
        </w:rPr>
        <w:t xml:space="preserve"> с даты начала размещения Биржевых облигаций.</w:t>
      </w:r>
    </w:p>
    <w:p w14:paraId="7F2163CF" w14:textId="642545BE" w:rsidR="00BF7882" w:rsidRPr="00F37A48" w:rsidRDefault="00BF7882" w:rsidP="00203BBD">
      <w:pPr>
        <w:pStyle w:val="Basic"/>
        <w:rPr>
          <w:b/>
          <w:bCs/>
          <w:i/>
          <w:iCs/>
        </w:rPr>
      </w:pPr>
      <w:r w:rsidRPr="00F37A48">
        <w:rPr>
          <w:b/>
          <w:bCs/>
          <w:i/>
          <w:iCs/>
        </w:rPr>
        <w:t xml:space="preserve">Непогашенная часть номинальной стоимости определяется как разница между номинальной стоимостью одной Биржевой облигации и её частью, погашенной при частичном досрочном погашении Биржевых облигаций (в случае если решение о частичном досрочном погашении принято Эмитентом в соответствии с п. 9.5 Программы и п.8.9.5 Проспекта) (здесь и далее – непогашенная часть номинальной стоимости Биржевых облигаций). </w:t>
      </w:r>
    </w:p>
    <w:p w14:paraId="7260FBE9" w14:textId="77777777" w:rsidR="00225DCD" w:rsidRPr="00F37A48" w:rsidRDefault="00225DCD" w:rsidP="00203BBD">
      <w:pPr>
        <w:pStyle w:val="StyleJustifiedFirstline095cm1"/>
        <w:rPr>
          <w:b/>
          <w:i/>
        </w:rPr>
      </w:pPr>
      <w:r w:rsidRPr="00F37A48">
        <w:rPr>
          <w:b/>
          <w:i/>
        </w:rPr>
        <w:t>Дата начала и окончания погашения Биржевых облигаций совпадают.</w:t>
      </w:r>
    </w:p>
    <w:p w14:paraId="0DAD0625" w14:textId="77777777" w:rsidR="00225DCD" w:rsidRPr="00F37A48" w:rsidRDefault="00225DCD" w:rsidP="00203BBD">
      <w:pPr>
        <w:pStyle w:val="StyleJustifiedFirstline095cm1"/>
      </w:pPr>
    </w:p>
    <w:p w14:paraId="41D16D84" w14:textId="77777777" w:rsidR="00225DCD" w:rsidRPr="00F37A48" w:rsidRDefault="00225DCD" w:rsidP="00203BBD">
      <w:pPr>
        <w:pStyle w:val="StyleJustifiedFirstline095cm1"/>
        <w:rPr>
          <w:bCs/>
          <w:iCs/>
        </w:rPr>
      </w:pPr>
      <w:r w:rsidRPr="00F37A48">
        <w:t>Порядок и условия погашения Биржевых облигаций</w:t>
      </w:r>
      <w:r w:rsidRPr="00F37A48">
        <w:rPr>
          <w:bCs/>
          <w:iCs/>
        </w:rPr>
        <w:t>:</w:t>
      </w:r>
    </w:p>
    <w:p w14:paraId="1A634403" w14:textId="77777777" w:rsidR="00713F02" w:rsidRPr="00F37A48" w:rsidRDefault="006F5B6F" w:rsidP="00203BBD">
      <w:pPr>
        <w:tabs>
          <w:tab w:val="num" w:pos="786"/>
        </w:tabs>
        <w:autoSpaceDE/>
        <w:autoSpaceDN/>
        <w:adjustRightInd w:val="0"/>
        <w:ind w:firstLine="539"/>
        <w:jc w:val="both"/>
        <w:rPr>
          <w:b/>
          <w:i/>
          <w:szCs w:val="22"/>
        </w:rPr>
      </w:pPr>
      <w:r w:rsidRPr="00F37A48">
        <w:rPr>
          <w:b/>
          <w:i/>
          <w:szCs w:val="22"/>
        </w:rPr>
        <w:t>Погашение Биржевых облигаций</w:t>
      </w:r>
      <w:r w:rsidR="00713F02" w:rsidRPr="00F37A48">
        <w:rPr>
          <w:b/>
          <w:i/>
          <w:szCs w:val="22"/>
        </w:rPr>
        <w:t xml:space="preserve"> производится денежными средствами в </w:t>
      </w:r>
      <w:r w:rsidR="00F12D01" w:rsidRPr="00F37A48">
        <w:rPr>
          <w:b/>
          <w:i/>
          <w:szCs w:val="22"/>
        </w:rPr>
        <w:t xml:space="preserve">рублях </w:t>
      </w:r>
      <w:r w:rsidR="00713F02" w:rsidRPr="00F37A48">
        <w:rPr>
          <w:b/>
          <w:i/>
          <w:szCs w:val="22"/>
        </w:rPr>
        <w:t>Российской Федерации в безналичном порядке.</w:t>
      </w:r>
    </w:p>
    <w:p w14:paraId="6D34DF82" w14:textId="77777777" w:rsidR="00225DCD" w:rsidRPr="00F37A48" w:rsidRDefault="00225DCD" w:rsidP="00203BBD">
      <w:pPr>
        <w:adjustRightInd w:val="0"/>
        <w:ind w:firstLine="539"/>
        <w:jc w:val="both"/>
        <w:rPr>
          <w:b/>
          <w:i/>
          <w:szCs w:val="22"/>
        </w:rPr>
      </w:pPr>
      <w:r w:rsidRPr="00F37A48">
        <w:rPr>
          <w:b/>
          <w:i/>
          <w:szCs w:val="22"/>
        </w:rPr>
        <w:lastRenderedPageBreak/>
        <w:t>Иные сведения, подлежащие указанию в настоящем пункте, указаны в пункте 9.2. Программы.</w:t>
      </w:r>
    </w:p>
    <w:p w14:paraId="206F75D0" w14:textId="26FEC01B" w:rsidR="00225DCD" w:rsidRPr="00F37A48" w:rsidRDefault="00225DCD" w:rsidP="00203BBD">
      <w:pPr>
        <w:pStyle w:val="StyleJustifiedFirstline095cm1"/>
      </w:pPr>
    </w:p>
    <w:p w14:paraId="53ABAA7F" w14:textId="77777777" w:rsidR="005B2FAB" w:rsidRPr="00F37A48" w:rsidRDefault="005B2FAB" w:rsidP="00203BBD">
      <w:pPr>
        <w:adjustRightInd w:val="0"/>
        <w:ind w:firstLine="539"/>
        <w:jc w:val="both"/>
        <w:rPr>
          <w:szCs w:val="22"/>
        </w:rPr>
      </w:pPr>
      <w:r w:rsidRPr="00F37A48">
        <w:rPr>
          <w:szCs w:val="22"/>
        </w:rPr>
        <w:t>9.2.1. Порядок определения выплат по каждой структурной облигации при ее погашении</w:t>
      </w:r>
    </w:p>
    <w:p w14:paraId="7BB8A3F9" w14:textId="77777777" w:rsidR="005B2FAB" w:rsidRPr="00F37A48" w:rsidRDefault="005B2FAB" w:rsidP="00203BBD">
      <w:pPr>
        <w:adjustRightInd w:val="0"/>
        <w:ind w:firstLine="539"/>
        <w:jc w:val="both"/>
        <w:rPr>
          <w:b/>
          <w:i/>
          <w:szCs w:val="22"/>
        </w:rPr>
      </w:pPr>
      <w:r w:rsidRPr="00F37A48">
        <w:rPr>
          <w:b/>
          <w:i/>
          <w:szCs w:val="22"/>
        </w:rPr>
        <w:t>Биржевые облигации не являются структурными облигациями.</w:t>
      </w:r>
    </w:p>
    <w:p w14:paraId="47435870" w14:textId="26E75614" w:rsidR="005B2FAB" w:rsidRPr="00F37A48" w:rsidRDefault="005B2FAB" w:rsidP="00203BBD">
      <w:pPr>
        <w:pStyle w:val="StyleJustifiedFirstline095cm1"/>
        <w:ind w:firstLine="0"/>
      </w:pPr>
    </w:p>
    <w:p w14:paraId="6F078281" w14:textId="77777777" w:rsidR="00225DCD" w:rsidRPr="00F37A48" w:rsidRDefault="00225DCD" w:rsidP="00203BBD">
      <w:pPr>
        <w:pStyle w:val="StyleJustifiedFirstline095cm1"/>
      </w:pPr>
      <w:r w:rsidRPr="00F37A48">
        <w:t>9.3. Порядок определения дохода, выплачиваемого по каждой облигации</w:t>
      </w:r>
    </w:p>
    <w:p w14:paraId="0E2675D1" w14:textId="77777777" w:rsidR="00225DCD" w:rsidRPr="00F37A48" w:rsidRDefault="00225DCD" w:rsidP="00203BBD">
      <w:pPr>
        <w:pStyle w:val="StyleJustifiedFirstline095cm1"/>
      </w:pPr>
      <w:r w:rsidRPr="00F37A48">
        <w:t>Указывается размер дохода или порядок его определения, в том числе размер дохода, выплачиваемого по каждому купону, или порядок его определения.</w:t>
      </w:r>
    </w:p>
    <w:p w14:paraId="74829C94" w14:textId="77777777" w:rsidR="006A4E17" w:rsidRPr="00F37A48" w:rsidRDefault="006A4E17" w:rsidP="00203BBD">
      <w:pPr>
        <w:tabs>
          <w:tab w:val="num" w:pos="786"/>
        </w:tabs>
        <w:autoSpaceDE/>
        <w:autoSpaceDN/>
        <w:adjustRightInd w:val="0"/>
        <w:ind w:firstLine="539"/>
        <w:jc w:val="both"/>
        <w:rPr>
          <w:b/>
          <w:bCs/>
          <w:i/>
          <w:iCs/>
          <w:szCs w:val="22"/>
        </w:rPr>
      </w:pPr>
      <w:r w:rsidRPr="00F37A48">
        <w:rPr>
          <w:b/>
          <w:bCs/>
          <w:i/>
          <w:iCs/>
          <w:szCs w:val="22"/>
        </w:rPr>
        <w:t xml:space="preserve">Биржевые облигации предусматривают получение купонного дохода. </w:t>
      </w:r>
    </w:p>
    <w:p w14:paraId="51BDC8CF" w14:textId="1B2CDF63" w:rsidR="00981066" w:rsidRPr="00F37A48" w:rsidRDefault="00981066" w:rsidP="00203BBD">
      <w:pPr>
        <w:tabs>
          <w:tab w:val="num" w:pos="786"/>
        </w:tabs>
        <w:autoSpaceDE/>
        <w:autoSpaceDN/>
        <w:adjustRightInd w:val="0"/>
        <w:ind w:firstLine="539"/>
        <w:jc w:val="both"/>
        <w:rPr>
          <w:b/>
          <w:i/>
          <w:szCs w:val="22"/>
        </w:rPr>
      </w:pPr>
      <w:r w:rsidRPr="00F37A48">
        <w:rPr>
          <w:b/>
          <w:i/>
          <w:szCs w:val="22"/>
        </w:rPr>
        <w:t xml:space="preserve">Доходом по Биржевым облигациям является сумма купонных доходов, начисляемых за каждый купонный период в виде процентов от </w:t>
      </w:r>
      <w:r w:rsidR="00BF7882" w:rsidRPr="00F37A48">
        <w:rPr>
          <w:b/>
          <w:i/>
          <w:szCs w:val="22"/>
        </w:rPr>
        <w:t>непогашенной части номинальной стоимости</w:t>
      </w:r>
      <w:r w:rsidRPr="00F37A48">
        <w:rPr>
          <w:b/>
          <w:i/>
          <w:szCs w:val="22"/>
        </w:rPr>
        <w:t xml:space="preserve"> Биржевых облигаций и выплачиваемых в дату окончания соответствующего купонного периода. </w:t>
      </w:r>
    </w:p>
    <w:p w14:paraId="78CD8E87" w14:textId="77777777" w:rsidR="006F5B6F" w:rsidRPr="00F37A48" w:rsidRDefault="006F5B6F" w:rsidP="00203BBD">
      <w:pPr>
        <w:tabs>
          <w:tab w:val="num" w:pos="786"/>
        </w:tabs>
        <w:autoSpaceDE/>
        <w:autoSpaceDN/>
        <w:adjustRightInd w:val="0"/>
        <w:ind w:firstLine="539"/>
        <w:jc w:val="both"/>
        <w:rPr>
          <w:b/>
          <w:i/>
          <w:szCs w:val="22"/>
        </w:rPr>
      </w:pPr>
    </w:p>
    <w:p w14:paraId="00E1CF60" w14:textId="3E30F8D3" w:rsidR="00981066" w:rsidRPr="00F37A48" w:rsidRDefault="00981066" w:rsidP="00203BBD">
      <w:pPr>
        <w:tabs>
          <w:tab w:val="num" w:pos="786"/>
        </w:tabs>
        <w:autoSpaceDE/>
        <w:autoSpaceDN/>
        <w:adjustRightInd w:val="0"/>
        <w:ind w:firstLine="539"/>
        <w:jc w:val="both"/>
        <w:rPr>
          <w:b/>
          <w:i/>
          <w:szCs w:val="22"/>
        </w:rPr>
      </w:pPr>
      <w:r w:rsidRPr="00F37A48">
        <w:rPr>
          <w:b/>
          <w:i/>
          <w:szCs w:val="22"/>
        </w:rPr>
        <w:t xml:space="preserve">Биржевые облигации имеют </w:t>
      </w:r>
      <w:r w:rsidR="00D80212" w:rsidRPr="00F37A48">
        <w:rPr>
          <w:b/>
          <w:bCs/>
          <w:i/>
          <w:iCs/>
          <w:szCs w:val="22"/>
        </w:rPr>
        <w:t>6</w:t>
      </w:r>
      <w:r w:rsidR="00262F65" w:rsidRPr="00F37A48">
        <w:rPr>
          <w:b/>
          <w:bCs/>
          <w:i/>
          <w:iCs/>
          <w:szCs w:val="22"/>
        </w:rPr>
        <w:t>0</w:t>
      </w:r>
      <w:r w:rsidR="00551D16" w:rsidRPr="00F37A48">
        <w:rPr>
          <w:b/>
          <w:bCs/>
          <w:i/>
          <w:iCs/>
          <w:szCs w:val="22"/>
        </w:rPr>
        <w:t xml:space="preserve"> (</w:t>
      </w:r>
      <w:r w:rsidR="00D80212" w:rsidRPr="00F37A48">
        <w:rPr>
          <w:b/>
          <w:bCs/>
          <w:i/>
          <w:iCs/>
          <w:szCs w:val="22"/>
        </w:rPr>
        <w:t>шестьдесят</w:t>
      </w:r>
      <w:r w:rsidR="00551D16" w:rsidRPr="00F37A48">
        <w:rPr>
          <w:b/>
          <w:bCs/>
          <w:i/>
          <w:iCs/>
          <w:szCs w:val="22"/>
        </w:rPr>
        <w:t>)</w:t>
      </w:r>
      <w:r w:rsidR="000F74FC" w:rsidRPr="00F37A48">
        <w:rPr>
          <w:b/>
          <w:i/>
          <w:szCs w:val="22"/>
        </w:rPr>
        <w:t xml:space="preserve"> </w:t>
      </w:r>
      <w:r w:rsidRPr="00F37A48">
        <w:rPr>
          <w:b/>
          <w:i/>
          <w:szCs w:val="22"/>
        </w:rPr>
        <w:t xml:space="preserve">купонных периодов. </w:t>
      </w:r>
    </w:p>
    <w:p w14:paraId="71DD52F0" w14:textId="7CEAE2ED" w:rsidR="00981066" w:rsidRPr="00F37A48" w:rsidRDefault="00F456C1" w:rsidP="00203BBD">
      <w:pPr>
        <w:tabs>
          <w:tab w:val="num" w:pos="786"/>
        </w:tabs>
        <w:autoSpaceDE/>
        <w:autoSpaceDN/>
        <w:adjustRightInd w:val="0"/>
        <w:ind w:firstLine="539"/>
        <w:jc w:val="both"/>
        <w:rPr>
          <w:b/>
          <w:i/>
          <w:szCs w:val="22"/>
        </w:rPr>
      </w:pPr>
      <w:r w:rsidRPr="00F37A48">
        <w:rPr>
          <w:b/>
          <w:i/>
          <w:szCs w:val="22"/>
        </w:rPr>
        <w:t xml:space="preserve">Длительность каждого из купонных периодов устанавливается равной </w:t>
      </w:r>
      <w:r w:rsidR="00A15BC1" w:rsidRPr="00F37A48">
        <w:rPr>
          <w:b/>
          <w:i/>
          <w:szCs w:val="22"/>
        </w:rPr>
        <w:t>91</w:t>
      </w:r>
      <w:r w:rsidRPr="00F37A48">
        <w:rPr>
          <w:b/>
          <w:i/>
          <w:szCs w:val="22"/>
        </w:rPr>
        <w:t xml:space="preserve"> (</w:t>
      </w:r>
      <w:r w:rsidR="00A15BC1" w:rsidRPr="00F37A48">
        <w:rPr>
          <w:b/>
          <w:i/>
          <w:szCs w:val="22"/>
        </w:rPr>
        <w:t>Девяносто одному</w:t>
      </w:r>
      <w:r w:rsidRPr="00F37A48">
        <w:rPr>
          <w:b/>
          <w:i/>
          <w:szCs w:val="22"/>
        </w:rPr>
        <w:t>) дн</w:t>
      </w:r>
      <w:r w:rsidR="00A15BC1" w:rsidRPr="00F37A48">
        <w:rPr>
          <w:b/>
          <w:i/>
          <w:szCs w:val="22"/>
        </w:rPr>
        <w:t>ю</w:t>
      </w:r>
      <w:r w:rsidRPr="00F37A48">
        <w:rPr>
          <w:b/>
          <w:i/>
          <w:szCs w:val="22"/>
        </w:rPr>
        <w:t>.</w:t>
      </w:r>
    </w:p>
    <w:p w14:paraId="52C3C2D0" w14:textId="77777777" w:rsidR="00981066" w:rsidRPr="00F37A48" w:rsidRDefault="00981066" w:rsidP="00203BBD">
      <w:pPr>
        <w:ind w:firstLine="539"/>
        <w:jc w:val="both"/>
        <w:rPr>
          <w:b/>
          <w:bCs/>
          <w:i/>
          <w:iCs/>
          <w:szCs w:val="22"/>
        </w:rPr>
      </w:pPr>
    </w:p>
    <w:p w14:paraId="3B159415" w14:textId="77777777" w:rsidR="00981066" w:rsidRPr="00F37A48" w:rsidRDefault="00F456C1" w:rsidP="00203BBD">
      <w:pPr>
        <w:tabs>
          <w:tab w:val="num" w:pos="786"/>
        </w:tabs>
        <w:autoSpaceDE/>
        <w:autoSpaceDN/>
        <w:adjustRightInd w:val="0"/>
        <w:ind w:firstLine="539"/>
        <w:jc w:val="both"/>
        <w:rPr>
          <w:b/>
          <w:i/>
          <w:szCs w:val="22"/>
        </w:rPr>
      </w:pPr>
      <w:r w:rsidRPr="00F37A48">
        <w:rPr>
          <w:b/>
          <w:i/>
          <w:szCs w:val="22"/>
        </w:rPr>
        <w:t>Дата начала каждого купонного периода определяется по формуле:</w:t>
      </w:r>
    </w:p>
    <w:p w14:paraId="45DEC065" w14:textId="55DEBA82" w:rsidR="00981066" w:rsidRPr="00F37A48" w:rsidRDefault="00981066" w:rsidP="00203BBD">
      <w:pPr>
        <w:tabs>
          <w:tab w:val="num" w:pos="786"/>
        </w:tabs>
        <w:autoSpaceDE/>
        <w:autoSpaceDN/>
        <w:adjustRightInd w:val="0"/>
        <w:ind w:firstLine="539"/>
        <w:jc w:val="both"/>
        <w:rPr>
          <w:b/>
          <w:i/>
          <w:szCs w:val="22"/>
        </w:rPr>
      </w:pPr>
      <w:r w:rsidRPr="00F37A48">
        <w:rPr>
          <w:b/>
          <w:i/>
          <w:szCs w:val="22"/>
        </w:rPr>
        <w:t>ДНКП(</w:t>
      </w:r>
      <w:r w:rsidR="0016112C" w:rsidRPr="00F37A48">
        <w:rPr>
          <w:b/>
          <w:i/>
          <w:szCs w:val="22"/>
          <w:lang w:val="en-US"/>
        </w:rPr>
        <w:t>j</w:t>
      </w:r>
      <w:r w:rsidRPr="00F37A48">
        <w:rPr>
          <w:b/>
          <w:i/>
          <w:szCs w:val="22"/>
        </w:rPr>
        <w:t xml:space="preserve">) = </w:t>
      </w:r>
      <w:r w:rsidR="00A62501" w:rsidRPr="00F37A48">
        <w:rPr>
          <w:b/>
          <w:i/>
          <w:szCs w:val="22"/>
        </w:rPr>
        <w:t>ДН</w:t>
      </w:r>
      <w:r w:rsidR="00CF5842" w:rsidRPr="00F37A48">
        <w:rPr>
          <w:b/>
          <w:i/>
          <w:szCs w:val="22"/>
        </w:rPr>
        <w:t>Р</w:t>
      </w:r>
      <w:r w:rsidR="00A62501" w:rsidRPr="00F37A48">
        <w:rPr>
          <w:b/>
          <w:i/>
          <w:szCs w:val="22"/>
        </w:rPr>
        <w:t xml:space="preserve"> </w:t>
      </w:r>
      <w:r w:rsidRPr="00F37A48">
        <w:rPr>
          <w:b/>
          <w:i/>
          <w:szCs w:val="22"/>
        </w:rPr>
        <w:t>+</w:t>
      </w:r>
      <w:r w:rsidR="00A15BC1" w:rsidRPr="00F37A48">
        <w:rPr>
          <w:b/>
          <w:i/>
          <w:szCs w:val="22"/>
        </w:rPr>
        <w:t>91</w:t>
      </w:r>
      <w:r w:rsidRPr="00F37A48">
        <w:rPr>
          <w:b/>
          <w:i/>
          <w:szCs w:val="22"/>
        </w:rPr>
        <w:t xml:space="preserve"> * (</w:t>
      </w:r>
      <w:r w:rsidR="0016112C" w:rsidRPr="00F37A48">
        <w:rPr>
          <w:b/>
          <w:i/>
          <w:szCs w:val="22"/>
        </w:rPr>
        <w:t>j</w:t>
      </w:r>
      <w:r w:rsidRPr="00F37A48">
        <w:rPr>
          <w:b/>
          <w:i/>
          <w:szCs w:val="22"/>
        </w:rPr>
        <w:t>-</w:t>
      </w:r>
      <w:r w:rsidR="00F456C1" w:rsidRPr="00F37A48">
        <w:rPr>
          <w:b/>
          <w:i/>
          <w:szCs w:val="22"/>
        </w:rPr>
        <w:t>1</w:t>
      </w:r>
      <w:r w:rsidRPr="00F37A48">
        <w:rPr>
          <w:b/>
          <w:i/>
          <w:szCs w:val="22"/>
        </w:rPr>
        <w:t>), где</w:t>
      </w:r>
    </w:p>
    <w:p w14:paraId="0D87C992" w14:textId="2664F757" w:rsidR="00981066" w:rsidRPr="00F37A48" w:rsidRDefault="00A62501" w:rsidP="00203BBD">
      <w:pPr>
        <w:tabs>
          <w:tab w:val="num" w:pos="786"/>
        </w:tabs>
        <w:autoSpaceDE/>
        <w:autoSpaceDN/>
        <w:adjustRightInd w:val="0"/>
        <w:ind w:firstLine="539"/>
        <w:jc w:val="both"/>
        <w:rPr>
          <w:b/>
          <w:i/>
          <w:szCs w:val="22"/>
        </w:rPr>
      </w:pPr>
      <w:r w:rsidRPr="00F37A48">
        <w:rPr>
          <w:b/>
          <w:i/>
          <w:szCs w:val="22"/>
        </w:rPr>
        <w:t>ДН</w:t>
      </w:r>
      <w:r w:rsidR="00CF5842" w:rsidRPr="00F37A48">
        <w:rPr>
          <w:b/>
          <w:i/>
          <w:szCs w:val="22"/>
        </w:rPr>
        <w:t>Р</w:t>
      </w:r>
      <w:r w:rsidRPr="00F37A48">
        <w:rPr>
          <w:b/>
          <w:i/>
          <w:szCs w:val="22"/>
        </w:rPr>
        <w:t xml:space="preserve"> </w:t>
      </w:r>
      <w:r w:rsidR="00981066" w:rsidRPr="00F37A48">
        <w:rPr>
          <w:b/>
          <w:i/>
          <w:szCs w:val="22"/>
        </w:rPr>
        <w:t xml:space="preserve">– дата начала </w:t>
      </w:r>
      <w:r w:rsidR="00CF5842" w:rsidRPr="00F37A48">
        <w:rPr>
          <w:b/>
          <w:i/>
          <w:szCs w:val="22"/>
        </w:rPr>
        <w:t>размещения Биржевых облигаций, установленная в порядке, предусмотренном пунктом 8.2 Условий выпуска</w:t>
      </w:r>
      <w:r w:rsidR="00981066" w:rsidRPr="00F37A48">
        <w:rPr>
          <w:b/>
          <w:i/>
          <w:szCs w:val="22"/>
        </w:rPr>
        <w:t>;</w:t>
      </w:r>
    </w:p>
    <w:p w14:paraId="2D4CA894" w14:textId="44A202BC" w:rsidR="00981066" w:rsidRPr="00F37A48" w:rsidRDefault="0016112C" w:rsidP="00203BBD">
      <w:pPr>
        <w:tabs>
          <w:tab w:val="num" w:pos="786"/>
        </w:tabs>
        <w:autoSpaceDE/>
        <w:autoSpaceDN/>
        <w:adjustRightInd w:val="0"/>
        <w:ind w:firstLine="539"/>
        <w:jc w:val="both"/>
        <w:rPr>
          <w:b/>
          <w:i/>
          <w:szCs w:val="22"/>
        </w:rPr>
      </w:pPr>
      <w:r w:rsidRPr="00F37A48">
        <w:rPr>
          <w:b/>
          <w:i/>
          <w:szCs w:val="22"/>
        </w:rPr>
        <w:t>j</w:t>
      </w:r>
      <w:r w:rsidR="00981066" w:rsidRPr="00F37A48">
        <w:rPr>
          <w:b/>
          <w:i/>
          <w:szCs w:val="22"/>
        </w:rPr>
        <w:t xml:space="preserve"> - порядковый номер соответствующего купонного периода, (</w:t>
      </w:r>
      <w:r w:rsidRPr="00F37A48">
        <w:rPr>
          <w:b/>
          <w:i/>
          <w:szCs w:val="22"/>
        </w:rPr>
        <w:t>j</w:t>
      </w:r>
      <w:r w:rsidR="00981066" w:rsidRPr="00F37A48">
        <w:rPr>
          <w:b/>
          <w:i/>
          <w:szCs w:val="22"/>
        </w:rPr>
        <w:t>=</w:t>
      </w:r>
      <w:r w:rsidR="00F456C1" w:rsidRPr="00F37A48">
        <w:rPr>
          <w:b/>
          <w:i/>
          <w:szCs w:val="22"/>
        </w:rPr>
        <w:t>1,2,</w:t>
      </w:r>
      <w:r w:rsidR="00A62501" w:rsidRPr="00F37A48">
        <w:rPr>
          <w:b/>
          <w:i/>
          <w:szCs w:val="22"/>
        </w:rPr>
        <w:t>3</w:t>
      </w:r>
      <w:r w:rsidR="00981066" w:rsidRPr="00F37A48">
        <w:rPr>
          <w:b/>
          <w:i/>
          <w:szCs w:val="22"/>
        </w:rPr>
        <w:t>,</w:t>
      </w:r>
      <w:r w:rsidR="00DE3649" w:rsidRPr="00F37A48">
        <w:rPr>
          <w:b/>
          <w:i/>
          <w:szCs w:val="22"/>
        </w:rPr>
        <w:t>4</w:t>
      </w:r>
      <w:r w:rsidR="00981066" w:rsidRPr="00F37A48">
        <w:rPr>
          <w:b/>
          <w:i/>
          <w:szCs w:val="22"/>
        </w:rPr>
        <w:t>,</w:t>
      </w:r>
      <w:r w:rsidR="00DE3649" w:rsidRPr="00F37A48">
        <w:rPr>
          <w:b/>
          <w:i/>
          <w:szCs w:val="22"/>
        </w:rPr>
        <w:t>5</w:t>
      </w:r>
      <w:r w:rsidR="00981066" w:rsidRPr="00F37A48">
        <w:rPr>
          <w:b/>
          <w:i/>
          <w:szCs w:val="22"/>
        </w:rPr>
        <w:t>…</w:t>
      </w:r>
      <w:r w:rsidR="00897632" w:rsidRPr="00F37A48">
        <w:rPr>
          <w:b/>
          <w:i/>
          <w:szCs w:val="22"/>
        </w:rPr>
        <w:t xml:space="preserve">, </w:t>
      </w:r>
      <w:r w:rsidR="00D80212" w:rsidRPr="00F37A48">
        <w:rPr>
          <w:b/>
          <w:bCs/>
          <w:i/>
          <w:iCs/>
          <w:szCs w:val="22"/>
        </w:rPr>
        <w:t>6</w:t>
      </w:r>
      <w:r w:rsidR="00262F65" w:rsidRPr="00F37A48">
        <w:rPr>
          <w:b/>
          <w:bCs/>
          <w:i/>
          <w:iCs/>
          <w:szCs w:val="22"/>
        </w:rPr>
        <w:t>0</w:t>
      </w:r>
      <w:r w:rsidR="00981066" w:rsidRPr="00F37A48">
        <w:rPr>
          <w:b/>
          <w:i/>
          <w:szCs w:val="22"/>
        </w:rPr>
        <w:t>);</w:t>
      </w:r>
    </w:p>
    <w:p w14:paraId="70EBF4A1" w14:textId="09CB1922" w:rsidR="00981066" w:rsidRPr="00F37A48" w:rsidRDefault="00981066" w:rsidP="00203BBD">
      <w:pPr>
        <w:tabs>
          <w:tab w:val="num" w:pos="786"/>
        </w:tabs>
        <w:autoSpaceDE/>
        <w:autoSpaceDN/>
        <w:adjustRightInd w:val="0"/>
        <w:ind w:firstLine="539"/>
        <w:jc w:val="both"/>
        <w:rPr>
          <w:b/>
          <w:i/>
          <w:szCs w:val="22"/>
        </w:rPr>
      </w:pPr>
      <w:r w:rsidRPr="00F37A48">
        <w:rPr>
          <w:b/>
          <w:i/>
          <w:szCs w:val="22"/>
        </w:rPr>
        <w:t>ДНКП(</w:t>
      </w:r>
      <w:r w:rsidR="0016112C" w:rsidRPr="00F37A48">
        <w:rPr>
          <w:b/>
          <w:i/>
          <w:szCs w:val="22"/>
        </w:rPr>
        <w:t>j</w:t>
      </w:r>
      <w:r w:rsidRPr="00F37A48">
        <w:rPr>
          <w:b/>
          <w:i/>
          <w:szCs w:val="22"/>
        </w:rPr>
        <w:t xml:space="preserve">) – дата начала </w:t>
      </w:r>
      <w:r w:rsidR="0016112C" w:rsidRPr="00F37A48">
        <w:rPr>
          <w:b/>
          <w:i/>
          <w:szCs w:val="22"/>
        </w:rPr>
        <w:t>j</w:t>
      </w:r>
      <w:r w:rsidRPr="00F37A48">
        <w:rPr>
          <w:b/>
          <w:i/>
          <w:szCs w:val="22"/>
        </w:rPr>
        <w:t>-го купонного периода.</w:t>
      </w:r>
    </w:p>
    <w:p w14:paraId="2714AD8A" w14:textId="77777777" w:rsidR="00981066" w:rsidRPr="00F37A48" w:rsidRDefault="00981066" w:rsidP="00203BBD">
      <w:pPr>
        <w:tabs>
          <w:tab w:val="num" w:pos="786"/>
        </w:tabs>
        <w:autoSpaceDE/>
        <w:autoSpaceDN/>
        <w:adjustRightInd w:val="0"/>
        <w:ind w:firstLine="539"/>
        <w:jc w:val="both"/>
        <w:rPr>
          <w:b/>
          <w:i/>
          <w:szCs w:val="22"/>
        </w:rPr>
      </w:pPr>
    </w:p>
    <w:p w14:paraId="5F525415" w14:textId="77777777" w:rsidR="00981066" w:rsidRPr="00F37A48" w:rsidRDefault="00F456C1" w:rsidP="00203BBD">
      <w:pPr>
        <w:tabs>
          <w:tab w:val="num" w:pos="786"/>
        </w:tabs>
        <w:autoSpaceDE/>
        <w:autoSpaceDN/>
        <w:adjustRightInd w:val="0"/>
        <w:ind w:firstLine="539"/>
        <w:jc w:val="both"/>
        <w:rPr>
          <w:b/>
          <w:i/>
          <w:szCs w:val="22"/>
        </w:rPr>
      </w:pPr>
      <w:r w:rsidRPr="00F37A48">
        <w:rPr>
          <w:b/>
          <w:i/>
          <w:szCs w:val="22"/>
        </w:rPr>
        <w:t>Дата окончания каждого купонного периода определяется по формуле:</w:t>
      </w:r>
    </w:p>
    <w:p w14:paraId="7470985F" w14:textId="25C03938" w:rsidR="00981066" w:rsidRPr="00F37A48" w:rsidRDefault="00981066" w:rsidP="00203BBD">
      <w:pPr>
        <w:tabs>
          <w:tab w:val="num" w:pos="786"/>
        </w:tabs>
        <w:autoSpaceDE/>
        <w:autoSpaceDN/>
        <w:adjustRightInd w:val="0"/>
        <w:ind w:firstLine="539"/>
        <w:jc w:val="both"/>
        <w:rPr>
          <w:b/>
          <w:i/>
          <w:szCs w:val="22"/>
        </w:rPr>
      </w:pPr>
      <w:r w:rsidRPr="00F37A48">
        <w:rPr>
          <w:b/>
          <w:i/>
          <w:szCs w:val="22"/>
        </w:rPr>
        <w:t>ДОКП(</w:t>
      </w:r>
      <w:r w:rsidR="0016112C" w:rsidRPr="00F37A48">
        <w:rPr>
          <w:b/>
          <w:i/>
          <w:szCs w:val="22"/>
        </w:rPr>
        <w:t>j</w:t>
      </w:r>
      <w:r w:rsidRPr="00F37A48">
        <w:rPr>
          <w:b/>
          <w:i/>
          <w:szCs w:val="22"/>
        </w:rPr>
        <w:t xml:space="preserve">) = </w:t>
      </w:r>
      <w:r w:rsidR="00A62501" w:rsidRPr="00F37A48">
        <w:rPr>
          <w:b/>
          <w:i/>
          <w:szCs w:val="22"/>
        </w:rPr>
        <w:t>ДН</w:t>
      </w:r>
      <w:r w:rsidR="00CF5842" w:rsidRPr="00F37A48">
        <w:rPr>
          <w:b/>
          <w:i/>
          <w:szCs w:val="22"/>
        </w:rPr>
        <w:t>Р</w:t>
      </w:r>
      <w:r w:rsidR="00A62501" w:rsidRPr="00F37A48">
        <w:rPr>
          <w:b/>
          <w:i/>
          <w:szCs w:val="22"/>
        </w:rPr>
        <w:t xml:space="preserve"> </w:t>
      </w:r>
      <w:r w:rsidRPr="00F37A48">
        <w:rPr>
          <w:b/>
          <w:i/>
          <w:szCs w:val="22"/>
        </w:rPr>
        <w:t xml:space="preserve">+ </w:t>
      </w:r>
      <w:r w:rsidR="00A15BC1" w:rsidRPr="00F37A48">
        <w:rPr>
          <w:b/>
          <w:i/>
          <w:szCs w:val="22"/>
        </w:rPr>
        <w:t>91</w:t>
      </w:r>
      <w:r w:rsidRPr="00F37A48">
        <w:rPr>
          <w:b/>
          <w:i/>
          <w:szCs w:val="22"/>
        </w:rPr>
        <w:t xml:space="preserve"> * </w:t>
      </w:r>
      <w:r w:rsidR="0016112C" w:rsidRPr="00F37A48">
        <w:rPr>
          <w:b/>
          <w:i/>
          <w:szCs w:val="22"/>
        </w:rPr>
        <w:t>j</w:t>
      </w:r>
      <w:r w:rsidRPr="00F37A48">
        <w:rPr>
          <w:b/>
          <w:i/>
          <w:szCs w:val="22"/>
        </w:rPr>
        <w:t>, где</w:t>
      </w:r>
    </w:p>
    <w:p w14:paraId="1E926030" w14:textId="66FD7A91" w:rsidR="00981066" w:rsidRPr="00F37A48" w:rsidRDefault="00A62501" w:rsidP="00203BBD">
      <w:pPr>
        <w:tabs>
          <w:tab w:val="num" w:pos="786"/>
        </w:tabs>
        <w:autoSpaceDE/>
        <w:autoSpaceDN/>
        <w:adjustRightInd w:val="0"/>
        <w:ind w:firstLine="539"/>
        <w:jc w:val="both"/>
        <w:rPr>
          <w:b/>
          <w:i/>
          <w:szCs w:val="22"/>
        </w:rPr>
      </w:pPr>
      <w:r w:rsidRPr="00F37A48">
        <w:rPr>
          <w:b/>
          <w:i/>
          <w:szCs w:val="22"/>
        </w:rPr>
        <w:t>ДН</w:t>
      </w:r>
      <w:r w:rsidR="00CF5842" w:rsidRPr="00F37A48">
        <w:rPr>
          <w:b/>
          <w:i/>
          <w:szCs w:val="22"/>
        </w:rPr>
        <w:t>Р</w:t>
      </w:r>
      <w:r w:rsidRPr="00F37A48">
        <w:rPr>
          <w:b/>
          <w:i/>
          <w:szCs w:val="22"/>
        </w:rPr>
        <w:t xml:space="preserve"> </w:t>
      </w:r>
      <w:r w:rsidR="00981066" w:rsidRPr="00F37A48">
        <w:rPr>
          <w:b/>
          <w:i/>
          <w:szCs w:val="22"/>
        </w:rPr>
        <w:t xml:space="preserve">– дата начала </w:t>
      </w:r>
      <w:r w:rsidR="00CF5842" w:rsidRPr="00F37A48">
        <w:rPr>
          <w:b/>
          <w:i/>
          <w:szCs w:val="22"/>
        </w:rPr>
        <w:t>размещения Биржевых облигаций, установленная в порядке, предусмотренном пунктом 8.2 Условий выпуска</w:t>
      </w:r>
      <w:r w:rsidR="00981066" w:rsidRPr="00F37A48">
        <w:rPr>
          <w:b/>
          <w:i/>
          <w:szCs w:val="22"/>
        </w:rPr>
        <w:t xml:space="preserve">; </w:t>
      </w:r>
    </w:p>
    <w:p w14:paraId="7080C5A9" w14:textId="2AC0A92F" w:rsidR="00981066" w:rsidRPr="00F37A48" w:rsidRDefault="0016112C" w:rsidP="00203BBD">
      <w:pPr>
        <w:tabs>
          <w:tab w:val="num" w:pos="786"/>
        </w:tabs>
        <w:autoSpaceDE/>
        <w:autoSpaceDN/>
        <w:adjustRightInd w:val="0"/>
        <w:ind w:firstLine="539"/>
        <w:jc w:val="both"/>
        <w:rPr>
          <w:b/>
          <w:i/>
          <w:szCs w:val="22"/>
        </w:rPr>
      </w:pPr>
      <w:r w:rsidRPr="00F37A48">
        <w:rPr>
          <w:b/>
          <w:i/>
          <w:szCs w:val="22"/>
        </w:rPr>
        <w:t>j</w:t>
      </w:r>
      <w:r w:rsidR="00981066" w:rsidRPr="00F37A48">
        <w:rPr>
          <w:b/>
          <w:i/>
          <w:szCs w:val="22"/>
        </w:rPr>
        <w:t xml:space="preserve"> - порядковый номер соответствующего купонного периода, (</w:t>
      </w:r>
      <w:r w:rsidRPr="00F37A48">
        <w:rPr>
          <w:b/>
          <w:i/>
          <w:szCs w:val="22"/>
        </w:rPr>
        <w:t>j</w:t>
      </w:r>
      <w:r w:rsidR="00981066" w:rsidRPr="00F37A48">
        <w:rPr>
          <w:b/>
          <w:i/>
          <w:szCs w:val="22"/>
        </w:rPr>
        <w:t>=</w:t>
      </w:r>
      <w:r w:rsidR="00F456C1" w:rsidRPr="00F37A48">
        <w:rPr>
          <w:b/>
          <w:i/>
          <w:szCs w:val="22"/>
        </w:rPr>
        <w:t>1,2,</w:t>
      </w:r>
      <w:r w:rsidR="00A62501" w:rsidRPr="00F37A48">
        <w:rPr>
          <w:b/>
          <w:i/>
          <w:szCs w:val="22"/>
        </w:rPr>
        <w:t>3</w:t>
      </w:r>
      <w:r w:rsidR="00981066" w:rsidRPr="00F37A48">
        <w:rPr>
          <w:b/>
          <w:i/>
          <w:szCs w:val="22"/>
        </w:rPr>
        <w:t>,</w:t>
      </w:r>
      <w:r w:rsidR="00DE3649" w:rsidRPr="00F37A48">
        <w:rPr>
          <w:b/>
          <w:i/>
          <w:szCs w:val="22"/>
        </w:rPr>
        <w:t>4</w:t>
      </w:r>
      <w:r w:rsidR="00981066" w:rsidRPr="00F37A48">
        <w:rPr>
          <w:b/>
          <w:i/>
          <w:szCs w:val="22"/>
        </w:rPr>
        <w:t>,</w:t>
      </w:r>
      <w:r w:rsidR="00DE3649" w:rsidRPr="00F37A48">
        <w:rPr>
          <w:b/>
          <w:i/>
          <w:szCs w:val="22"/>
        </w:rPr>
        <w:t>5</w:t>
      </w:r>
      <w:r w:rsidR="00981066" w:rsidRPr="00F37A48">
        <w:rPr>
          <w:b/>
          <w:i/>
          <w:szCs w:val="22"/>
        </w:rPr>
        <w:t>…</w:t>
      </w:r>
      <w:r w:rsidR="00897632" w:rsidRPr="00F37A48">
        <w:rPr>
          <w:b/>
          <w:i/>
          <w:szCs w:val="22"/>
        </w:rPr>
        <w:t xml:space="preserve">, </w:t>
      </w:r>
      <w:r w:rsidR="00D80212" w:rsidRPr="00F37A48">
        <w:rPr>
          <w:b/>
          <w:bCs/>
          <w:i/>
          <w:iCs/>
          <w:szCs w:val="22"/>
        </w:rPr>
        <w:t>6</w:t>
      </w:r>
      <w:r w:rsidR="00262F65" w:rsidRPr="00F37A48">
        <w:rPr>
          <w:b/>
          <w:bCs/>
          <w:i/>
          <w:iCs/>
          <w:szCs w:val="22"/>
        </w:rPr>
        <w:t>0</w:t>
      </w:r>
      <w:r w:rsidR="00981066" w:rsidRPr="00F37A48">
        <w:rPr>
          <w:b/>
          <w:i/>
          <w:szCs w:val="22"/>
        </w:rPr>
        <w:t>);</w:t>
      </w:r>
    </w:p>
    <w:p w14:paraId="172BD564" w14:textId="275F4AAE" w:rsidR="00981066" w:rsidRPr="00F37A48" w:rsidRDefault="00981066" w:rsidP="00203BBD">
      <w:pPr>
        <w:tabs>
          <w:tab w:val="num" w:pos="786"/>
        </w:tabs>
        <w:autoSpaceDE/>
        <w:autoSpaceDN/>
        <w:adjustRightInd w:val="0"/>
        <w:ind w:firstLine="539"/>
        <w:jc w:val="both"/>
        <w:rPr>
          <w:b/>
          <w:i/>
          <w:szCs w:val="22"/>
        </w:rPr>
      </w:pPr>
      <w:r w:rsidRPr="00F37A48">
        <w:rPr>
          <w:b/>
          <w:i/>
          <w:szCs w:val="22"/>
        </w:rPr>
        <w:t>ДОКП(</w:t>
      </w:r>
      <w:r w:rsidR="0016112C" w:rsidRPr="00F37A48">
        <w:rPr>
          <w:b/>
          <w:i/>
          <w:szCs w:val="22"/>
        </w:rPr>
        <w:t>j</w:t>
      </w:r>
      <w:r w:rsidRPr="00F37A48">
        <w:rPr>
          <w:b/>
          <w:i/>
          <w:szCs w:val="22"/>
        </w:rPr>
        <w:t xml:space="preserve">) – дата окончания </w:t>
      </w:r>
      <w:r w:rsidR="0016112C" w:rsidRPr="00F37A48">
        <w:rPr>
          <w:b/>
          <w:i/>
          <w:szCs w:val="22"/>
        </w:rPr>
        <w:t>j</w:t>
      </w:r>
      <w:r w:rsidRPr="00F37A48">
        <w:rPr>
          <w:b/>
          <w:i/>
          <w:szCs w:val="22"/>
        </w:rPr>
        <w:t>-го купонного периода.</w:t>
      </w:r>
    </w:p>
    <w:p w14:paraId="07A60D83" w14:textId="77777777" w:rsidR="00981066" w:rsidRPr="00F37A48" w:rsidRDefault="00981066" w:rsidP="00203BBD">
      <w:pPr>
        <w:ind w:firstLine="539"/>
        <w:jc w:val="both"/>
        <w:rPr>
          <w:b/>
          <w:bCs/>
          <w:i/>
          <w:iCs/>
          <w:szCs w:val="22"/>
        </w:rPr>
      </w:pPr>
    </w:p>
    <w:p w14:paraId="08610634" w14:textId="77777777" w:rsidR="008D4637" w:rsidRPr="00F37A48" w:rsidRDefault="008D4637" w:rsidP="00203BBD">
      <w:pPr>
        <w:ind w:firstLine="567"/>
        <w:jc w:val="both"/>
        <w:rPr>
          <w:b/>
          <w:i/>
        </w:rPr>
      </w:pPr>
      <w:r w:rsidRPr="00F37A48">
        <w:rPr>
          <w:b/>
          <w:i/>
        </w:rPr>
        <w:t>Размер купонного дохода, выплачиваемого по каждому купону, определяется по следующей формуле:</w:t>
      </w:r>
    </w:p>
    <w:p w14:paraId="0D37A16E" w14:textId="77777777" w:rsidR="008D4637" w:rsidRPr="00F37A48" w:rsidRDefault="008D4637" w:rsidP="00203BBD">
      <w:pPr>
        <w:adjustRightInd w:val="0"/>
        <w:ind w:right="29" w:firstLine="567"/>
        <w:rPr>
          <w:b/>
          <w:bCs/>
          <w:i/>
          <w:lang w:val="fr-FR"/>
        </w:rPr>
      </w:pPr>
      <w:r w:rsidRPr="00F37A48">
        <w:rPr>
          <w:b/>
          <w:bCs/>
          <w:i/>
          <w:iCs/>
        </w:rPr>
        <w:t>КД</w:t>
      </w:r>
      <w:r w:rsidRPr="00F37A48">
        <w:rPr>
          <w:b/>
          <w:bCs/>
          <w:i/>
          <w:iCs/>
          <w:lang w:val="fr-FR"/>
        </w:rPr>
        <w:t xml:space="preserve"> = C</w:t>
      </w:r>
      <w:r w:rsidRPr="00F37A48">
        <w:rPr>
          <w:b/>
          <w:i/>
        </w:rPr>
        <w:t>j</w:t>
      </w:r>
      <w:r w:rsidRPr="00F37A48">
        <w:rPr>
          <w:b/>
          <w:bCs/>
          <w:i/>
          <w:iCs/>
          <w:lang w:val="fr-FR"/>
        </w:rPr>
        <w:t xml:space="preserve"> * Nom * (T(j) - T(j-1)) / 365</w:t>
      </w:r>
      <w:r w:rsidRPr="00F37A48">
        <w:rPr>
          <w:b/>
          <w:bCs/>
          <w:i/>
          <w:iCs/>
        </w:rPr>
        <w:t xml:space="preserve"> /</w:t>
      </w:r>
      <w:r w:rsidRPr="00F37A48">
        <w:rPr>
          <w:b/>
          <w:bCs/>
          <w:i/>
          <w:iCs/>
          <w:lang w:val="fr-FR"/>
        </w:rPr>
        <w:t xml:space="preserve"> 100%),</w:t>
      </w:r>
      <w:r w:rsidRPr="00F37A48">
        <w:rPr>
          <w:b/>
          <w:bCs/>
          <w:i/>
          <w:lang w:val="fr-FR"/>
        </w:rPr>
        <w:t xml:space="preserve"> </w:t>
      </w:r>
    </w:p>
    <w:p w14:paraId="2A38B6B4" w14:textId="77777777" w:rsidR="008D4637" w:rsidRPr="00F37A48" w:rsidRDefault="008D4637" w:rsidP="00203BBD">
      <w:pPr>
        <w:adjustRightInd w:val="0"/>
        <w:ind w:right="29" w:firstLine="567"/>
        <w:rPr>
          <w:b/>
          <w:bCs/>
          <w:i/>
          <w:lang w:val="fr-FR"/>
        </w:rPr>
      </w:pPr>
      <w:r w:rsidRPr="00F37A48">
        <w:rPr>
          <w:b/>
          <w:bCs/>
          <w:i/>
        </w:rPr>
        <w:t>где</w:t>
      </w:r>
    </w:p>
    <w:p w14:paraId="5CC5E4A4" w14:textId="77777777" w:rsidR="008D4637" w:rsidRPr="00F37A48" w:rsidRDefault="008D4637" w:rsidP="00203BBD">
      <w:pPr>
        <w:adjustRightInd w:val="0"/>
        <w:ind w:right="29" w:firstLine="567"/>
        <w:jc w:val="both"/>
        <w:rPr>
          <w:b/>
          <w:bCs/>
          <w:i/>
        </w:rPr>
      </w:pPr>
      <w:r w:rsidRPr="00F37A48">
        <w:rPr>
          <w:b/>
          <w:bCs/>
          <w:i/>
        </w:rPr>
        <w:t>КД – величина купонного дохода по каждой Биржевой облигации</w:t>
      </w:r>
      <w:r w:rsidRPr="00F37A48">
        <w:rPr>
          <w:b/>
          <w:bCs/>
          <w:i/>
          <w:iCs/>
          <w:sz w:val="20"/>
        </w:rPr>
        <w:t xml:space="preserve"> </w:t>
      </w:r>
      <w:r w:rsidRPr="00F37A48">
        <w:rPr>
          <w:b/>
          <w:bCs/>
          <w:i/>
          <w:iCs/>
        </w:rPr>
        <w:t xml:space="preserve">в </w:t>
      </w:r>
      <w:r w:rsidR="00417263" w:rsidRPr="00F37A48">
        <w:rPr>
          <w:b/>
          <w:i/>
        </w:rPr>
        <w:t>рублях Российской Федерации</w:t>
      </w:r>
      <w:r w:rsidRPr="00F37A48">
        <w:rPr>
          <w:b/>
          <w:bCs/>
          <w:i/>
        </w:rPr>
        <w:t>;</w:t>
      </w:r>
    </w:p>
    <w:p w14:paraId="2EE14BD5" w14:textId="2780010E" w:rsidR="008D4637" w:rsidRPr="00F37A48" w:rsidRDefault="008D4637" w:rsidP="00203BBD">
      <w:pPr>
        <w:ind w:firstLine="567"/>
        <w:jc w:val="both"/>
        <w:rPr>
          <w:b/>
          <w:i/>
        </w:rPr>
      </w:pPr>
      <w:r w:rsidRPr="00F37A48">
        <w:rPr>
          <w:b/>
          <w:i/>
        </w:rPr>
        <w:t xml:space="preserve">j – порядковый номер купонного периода, </w:t>
      </w:r>
      <w:r w:rsidRPr="00F37A48">
        <w:rPr>
          <w:b/>
          <w:i/>
          <w:color w:val="000000"/>
          <w:spacing w:val="-1"/>
        </w:rPr>
        <w:t>j</w:t>
      </w:r>
      <w:r w:rsidRPr="00F37A48">
        <w:rPr>
          <w:b/>
          <w:bCs/>
          <w:i/>
          <w:color w:val="000000"/>
          <w:spacing w:val="-1"/>
        </w:rPr>
        <w:t>=</w:t>
      </w:r>
      <w:r w:rsidRPr="00F37A48">
        <w:rPr>
          <w:b/>
          <w:i/>
          <w:color w:val="000000"/>
          <w:spacing w:val="-1"/>
        </w:rPr>
        <w:t>1,2,…,</w:t>
      </w:r>
      <w:r w:rsidR="00FA7403" w:rsidRPr="00F37A48">
        <w:rPr>
          <w:b/>
          <w:i/>
          <w:color w:val="000000"/>
          <w:spacing w:val="-1"/>
        </w:rPr>
        <w:t xml:space="preserve"> </w:t>
      </w:r>
      <w:r w:rsidR="00D80212" w:rsidRPr="00F37A48">
        <w:rPr>
          <w:b/>
          <w:i/>
          <w:color w:val="000000"/>
          <w:spacing w:val="-1"/>
        </w:rPr>
        <w:t>6</w:t>
      </w:r>
      <w:r w:rsidR="00262F65" w:rsidRPr="00F37A48">
        <w:rPr>
          <w:b/>
          <w:i/>
          <w:color w:val="000000"/>
          <w:spacing w:val="-1"/>
        </w:rPr>
        <w:t>0</w:t>
      </w:r>
      <w:r w:rsidRPr="00F37A48">
        <w:rPr>
          <w:b/>
          <w:i/>
        </w:rPr>
        <w:t>;</w:t>
      </w:r>
    </w:p>
    <w:p w14:paraId="14270592" w14:textId="3AFFBCD3" w:rsidR="008D4637" w:rsidRPr="00F37A48" w:rsidRDefault="008D4637" w:rsidP="00203BBD">
      <w:pPr>
        <w:adjustRightInd w:val="0"/>
        <w:ind w:right="29" w:firstLine="567"/>
        <w:jc w:val="both"/>
        <w:rPr>
          <w:b/>
          <w:bCs/>
          <w:i/>
        </w:rPr>
      </w:pPr>
      <w:r w:rsidRPr="00F37A48">
        <w:rPr>
          <w:b/>
          <w:bCs/>
          <w:i/>
        </w:rPr>
        <w:t>Nom –</w:t>
      </w:r>
      <w:r w:rsidR="00BF7882" w:rsidRPr="00F37A48">
        <w:t xml:space="preserve"> </w:t>
      </w:r>
      <w:r w:rsidR="00BF7882" w:rsidRPr="00F37A48">
        <w:rPr>
          <w:b/>
          <w:bCs/>
          <w:i/>
        </w:rPr>
        <w:t xml:space="preserve">непогашенная часть номинальной стоимости одной Биржевой облигации, </w:t>
      </w:r>
      <w:r w:rsidR="0000284D" w:rsidRPr="00FE3ED9">
        <w:rPr>
          <w:b/>
          <w:bCs/>
          <w:i/>
        </w:rPr>
        <w:t>в рублях Российской Федерации</w:t>
      </w:r>
      <w:r w:rsidRPr="00F37A48">
        <w:rPr>
          <w:b/>
          <w:bCs/>
          <w:i/>
        </w:rPr>
        <w:t>;</w:t>
      </w:r>
    </w:p>
    <w:p w14:paraId="380D67B0" w14:textId="77777777" w:rsidR="008D4637" w:rsidRPr="00F37A48" w:rsidRDefault="008D4637" w:rsidP="00203BBD">
      <w:pPr>
        <w:ind w:firstLine="567"/>
        <w:jc w:val="both"/>
        <w:rPr>
          <w:b/>
          <w:i/>
        </w:rPr>
      </w:pPr>
      <w:r w:rsidRPr="00F37A48">
        <w:rPr>
          <w:b/>
          <w:i/>
        </w:rPr>
        <w:t>Cj – размер процентной ставки j-го купона, в процентах годовых;</w:t>
      </w:r>
    </w:p>
    <w:p w14:paraId="754FA6DF" w14:textId="77777777" w:rsidR="008D4637" w:rsidRPr="00F37A48" w:rsidRDefault="008D4637" w:rsidP="00203BBD">
      <w:pPr>
        <w:ind w:firstLine="567"/>
        <w:jc w:val="both"/>
        <w:rPr>
          <w:b/>
          <w:i/>
        </w:rPr>
      </w:pPr>
      <w:r w:rsidRPr="00F37A48">
        <w:rPr>
          <w:b/>
          <w:i/>
        </w:rPr>
        <w:t>T(j-1) – дата начала j-го купонного периода;</w:t>
      </w:r>
    </w:p>
    <w:p w14:paraId="0BC1B459" w14:textId="77777777" w:rsidR="008D4637" w:rsidRPr="00F37A48" w:rsidRDefault="008D4637" w:rsidP="00203BBD">
      <w:pPr>
        <w:ind w:firstLine="567"/>
        <w:jc w:val="both"/>
        <w:rPr>
          <w:b/>
          <w:i/>
        </w:rPr>
      </w:pPr>
      <w:r w:rsidRPr="00F37A48">
        <w:rPr>
          <w:b/>
          <w:i/>
        </w:rPr>
        <w:t>T(j) – дата окончания j-го купонного периода.</w:t>
      </w:r>
    </w:p>
    <w:p w14:paraId="21306D36" w14:textId="77777777" w:rsidR="008D4637" w:rsidRPr="00F37A48" w:rsidRDefault="008D4637" w:rsidP="00203BBD">
      <w:pPr>
        <w:ind w:firstLine="567"/>
        <w:jc w:val="both"/>
        <w:rPr>
          <w:b/>
          <w:bCs/>
          <w:i/>
          <w:iCs/>
        </w:rPr>
      </w:pPr>
      <w:r w:rsidRPr="00F37A48">
        <w:rPr>
          <w:b/>
          <w:bCs/>
          <w:i/>
          <w:iCs/>
        </w:rPr>
        <w:t>Величина купонного дохода в расчете на одну Биржевую облигацию рассчитывается с точностью до второго знака после запятой (округление второго знака после запятой производится по правилам математического округления: в случае, если третий знак после запятой больше или равен 5, второй знак после запятой увеличивается на единицу, в случае, если третий знак после запятой меньше 5, второй знак после запятой не изменяется).</w:t>
      </w:r>
    </w:p>
    <w:p w14:paraId="59DA70E8" w14:textId="77777777" w:rsidR="00225DCD" w:rsidRPr="00F37A48" w:rsidRDefault="00225DCD" w:rsidP="00203BBD">
      <w:pPr>
        <w:ind w:firstLine="539"/>
        <w:jc w:val="both"/>
        <w:rPr>
          <w:b/>
          <w:i/>
          <w:szCs w:val="22"/>
        </w:rPr>
      </w:pPr>
    </w:p>
    <w:p w14:paraId="4C82EB1D" w14:textId="77777777" w:rsidR="00A45E7C" w:rsidRPr="00F37A48" w:rsidRDefault="00F456C1" w:rsidP="00203BBD">
      <w:pPr>
        <w:adjustRightInd w:val="0"/>
        <w:ind w:firstLine="540"/>
        <w:jc w:val="both"/>
        <w:rPr>
          <w:b/>
          <w:bCs/>
          <w:i/>
          <w:iCs/>
          <w:szCs w:val="22"/>
        </w:rPr>
      </w:pPr>
      <w:r w:rsidRPr="00F37A48">
        <w:rPr>
          <w:b/>
          <w:bCs/>
          <w:i/>
          <w:iCs/>
          <w:szCs w:val="22"/>
        </w:rPr>
        <w:t>Процентная ставка по первому купону определяется Эмитентом до даты начала размещения Биржевых облигаций и раскрывается в соответствии с п. 11 Программы биржевых облигаций.</w:t>
      </w:r>
      <w:r w:rsidR="00A45E7C" w:rsidRPr="00F37A48">
        <w:rPr>
          <w:b/>
          <w:bCs/>
          <w:i/>
          <w:iCs/>
          <w:szCs w:val="22"/>
        </w:rPr>
        <w:t xml:space="preserve"> </w:t>
      </w:r>
    </w:p>
    <w:p w14:paraId="6D239705" w14:textId="1E3FD153" w:rsidR="00741A15" w:rsidRPr="00F37A48" w:rsidRDefault="00741A15" w:rsidP="00203BBD">
      <w:pPr>
        <w:adjustRightInd w:val="0"/>
        <w:ind w:firstLine="540"/>
        <w:jc w:val="both"/>
        <w:rPr>
          <w:b/>
          <w:bCs/>
          <w:i/>
          <w:iCs/>
          <w:szCs w:val="22"/>
        </w:rPr>
      </w:pPr>
      <w:r w:rsidRPr="00F37A48">
        <w:rPr>
          <w:b/>
          <w:bCs/>
          <w:i/>
          <w:iCs/>
          <w:szCs w:val="22"/>
        </w:rPr>
        <w:t>Процентные ставки по купонам, начиная с</w:t>
      </w:r>
      <w:r w:rsidR="008D4637" w:rsidRPr="00F37A48">
        <w:rPr>
          <w:b/>
          <w:bCs/>
          <w:i/>
          <w:iCs/>
          <w:szCs w:val="22"/>
        </w:rPr>
        <w:t>о</w:t>
      </w:r>
      <w:r w:rsidRPr="00F37A48">
        <w:rPr>
          <w:b/>
          <w:bCs/>
          <w:i/>
          <w:iCs/>
          <w:szCs w:val="22"/>
        </w:rPr>
        <w:t xml:space="preserve"> </w:t>
      </w:r>
      <w:r w:rsidR="008D4637" w:rsidRPr="00F37A48">
        <w:rPr>
          <w:b/>
          <w:bCs/>
          <w:i/>
          <w:iCs/>
          <w:szCs w:val="22"/>
        </w:rPr>
        <w:t xml:space="preserve">второго </w:t>
      </w:r>
      <w:r w:rsidR="00D80212" w:rsidRPr="00F37A48">
        <w:rPr>
          <w:b/>
          <w:bCs/>
          <w:i/>
          <w:iCs/>
          <w:szCs w:val="22"/>
        </w:rPr>
        <w:t>определяются в порядке, установленном п. «Порядок определения процентной ставки по купонам, начиная со второго» пункта 9.3. Программы</w:t>
      </w:r>
      <w:r w:rsidRPr="00F37A48">
        <w:rPr>
          <w:b/>
          <w:bCs/>
          <w:i/>
          <w:iCs/>
          <w:szCs w:val="22"/>
        </w:rPr>
        <w:t>.</w:t>
      </w:r>
    </w:p>
    <w:p w14:paraId="6AADD018" w14:textId="77777777" w:rsidR="00606A78" w:rsidRPr="00F37A48" w:rsidRDefault="00606A78" w:rsidP="00203BBD">
      <w:pPr>
        <w:adjustRightInd w:val="0"/>
        <w:ind w:firstLine="540"/>
        <w:jc w:val="both"/>
        <w:rPr>
          <w:b/>
          <w:bCs/>
          <w:i/>
          <w:iCs/>
          <w:szCs w:val="22"/>
        </w:rPr>
      </w:pPr>
    </w:p>
    <w:p w14:paraId="291512E5" w14:textId="77777777" w:rsidR="00225DCD" w:rsidRPr="00F37A48" w:rsidRDefault="00225DCD" w:rsidP="00203BBD">
      <w:pPr>
        <w:pStyle w:val="StyleJustifiedFirstline095cm1"/>
      </w:pPr>
      <w:r w:rsidRPr="00F37A48">
        <w:t>9.4. Порядок и срок выплаты дохода по облигациям</w:t>
      </w:r>
    </w:p>
    <w:p w14:paraId="35DE4E51" w14:textId="77777777" w:rsidR="00981066" w:rsidRPr="00F37A48" w:rsidRDefault="00981066" w:rsidP="00203BBD">
      <w:pPr>
        <w:tabs>
          <w:tab w:val="num" w:pos="786"/>
        </w:tabs>
        <w:autoSpaceDE/>
        <w:autoSpaceDN/>
        <w:adjustRightInd w:val="0"/>
        <w:ind w:firstLine="539"/>
        <w:jc w:val="both"/>
        <w:rPr>
          <w:b/>
          <w:i/>
          <w:szCs w:val="22"/>
        </w:rPr>
      </w:pPr>
      <w:r w:rsidRPr="00F37A48">
        <w:rPr>
          <w:b/>
          <w:i/>
          <w:szCs w:val="22"/>
        </w:rPr>
        <w:t xml:space="preserve">Выплата купонного дохода по Биржевым облигациям производится денежными средствами в </w:t>
      </w:r>
      <w:r w:rsidR="00BB5DC0" w:rsidRPr="00F37A48">
        <w:rPr>
          <w:b/>
          <w:i/>
          <w:szCs w:val="22"/>
        </w:rPr>
        <w:t xml:space="preserve">рублях </w:t>
      </w:r>
      <w:r w:rsidRPr="00F37A48">
        <w:rPr>
          <w:b/>
          <w:i/>
          <w:szCs w:val="22"/>
        </w:rPr>
        <w:t>Российской Федерации в безналичном порядке.</w:t>
      </w:r>
    </w:p>
    <w:p w14:paraId="2C6F4C99" w14:textId="77777777" w:rsidR="00981066" w:rsidRPr="00F37A48" w:rsidRDefault="00981066" w:rsidP="00203BBD">
      <w:pPr>
        <w:tabs>
          <w:tab w:val="num" w:pos="786"/>
        </w:tabs>
        <w:autoSpaceDE/>
        <w:autoSpaceDN/>
        <w:adjustRightInd w:val="0"/>
        <w:ind w:firstLine="539"/>
        <w:jc w:val="both"/>
        <w:rPr>
          <w:b/>
          <w:i/>
          <w:szCs w:val="22"/>
        </w:rPr>
      </w:pPr>
      <w:r w:rsidRPr="00F37A48">
        <w:rPr>
          <w:b/>
          <w:i/>
          <w:szCs w:val="22"/>
        </w:rPr>
        <w:t>Иные сведения, подлежащие указанию в настоящем пункте, указаны в пункте 9.4 Программы.</w:t>
      </w:r>
    </w:p>
    <w:p w14:paraId="44DA54E3" w14:textId="77777777" w:rsidR="00225DCD" w:rsidRPr="00F37A48" w:rsidRDefault="00225DCD" w:rsidP="00203BBD">
      <w:pPr>
        <w:pStyle w:val="StyleJustifiedFirstline095cm1"/>
      </w:pPr>
    </w:p>
    <w:p w14:paraId="06F75100" w14:textId="77777777" w:rsidR="00225DCD" w:rsidRPr="00F37A48" w:rsidRDefault="00225DCD" w:rsidP="00203BBD">
      <w:pPr>
        <w:pStyle w:val="StyleJustifiedFirstline095cm1"/>
      </w:pPr>
      <w:r w:rsidRPr="00F37A48">
        <w:t>9.5. Порядок и условия досрочного погашения облигаций</w:t>
      </w:r>
    </w:p>
    <w:p w14:paraId="10F8921F" w14:textId="77777777" w:rsidR="00F70761" w:rsidRPr="00F37A48" w:rsidRDefault="00F70761" w:rsidP="00203BBD">
      <w:pPr>
        <w:pStyle w:val="StyleJustifiedFirstline095cm1"/>
        <w:rPr>
          <w:b/>
          <w:i/>
          <w:szCs w:val="22"/>
        </w:rPr>
      </w:pPr>
      <w:r w:rsidRPr="00F37A48">
        <w:rPr>
          <w:b/>
          <w:i/>
          <w:szCs w:val="22"/>
        </w:rPr>
        <w:t xml:space="preserve">Предусмотрена возможность досрочного погашения Биржевых облигаций по требованию их владельцев и по усмотрению Эмитента. </w:t>
      </w:r>
    </w:p>
    <w:p w14:paraId="2B0A6A9B" w14:textId="77777777" w:rsidR="00F70761" w:rsidRPr="00F37A48" w:rsidRDefault="00F70761" w:rsidP="00203BBD">
      <w:pPr>
        <w:pStyle w:val="StyleJustifiedFirstline095cm1"/>
        <w:rPr>
          <w:b/>
          <w:i/>
          <w:szCs w:val="22"/>
        </w:rPr>
      </w:pPr>
      <w:r w:rsidRPr="00F37A48">
        <w:rPr>
          <w:b/>
          <w:i/>
          <w:szCs w:val="22"/>
        </w:rPr>
        <w:t xml:space="preserve">Досрочное погашение Биржевых облигаций допускается только после их полной оплаты. </w:t>
      </w:r>
    </w:p>
    <w:p w14:paraId="03776730" w14:textId="609DDAFF" w:rsidR="003E4340" w:rsidRPr="00F37A48" w:rsidRDefault="00F70761" w:rsidP="00203BBD">
      <w:pPr>
        <w:pStyle w:val="StyleJustifiedFirstline095cm1"/>
        <w:rPr>
          <w:b/>
          <w:i/>
          <w:szCs w:val="22"/>
        </w:rPr>
      </w:pPr>
      <w:r w:rsidRPr="00F37A48">
        <w:rPr>
          <w:b/>
          <w:i/>
          <w:szCs w:val="22"/>
        </w:rPr>
        <w:t>Биржевые облигации, погашенные Эмитентом досрочно, не могут быть вновь выпущены в обращение.</w:t>
      </w:r>
    </w:p>
    <w:p w14:paraId="22E74BD8" w14:textId="77777777" w:rsidR="00F70761" w:rsidRPr="00F37A48" w:rsidRDefault="00F70761" w:rsidP="00203BBD">
      <w:pPr>
        <w:pStyle w:val="StyleJustifiedFirstline095cm1"/>
      </w:pPr>
    </w:p>
    <w:p w14:paraId="4750DFD4" w14:textId="2B1298A9" w:rsidR="00225DCD" w:rsidRPr="00F37A48" w:rsidRDefault="00225DCD" w:rsidP="00203BBD">
      <w:pPr>
        <w:pStyle w:val="StyleJustifiedFirstline095cm1"/>
      </w:pPr>
      <w:r w:rsidRPr="00F37A48">
        <w:t>9.5.1 Досрочное погашение по требованию их владельцев</w:t>
      </w:r>
    </w:p>
    <w:p w14:paraId="2D6C4692" w14:textId="77777777" w:rsidR="00225DCD" w:rsidRPr="00F37A48" w:rsidRDefault="00225DCD" w:rsidP="00203BBD">
      <w:pPr>
        <w:tabs>
          <w:tab w:val="num" w:pos="786"/>
        </w:tabs>
        <w:autoSpaceDE/>
        <w:autoSpaceDN/>
        <w:adjustRightInd w:val="0"/>
        <w:ind w:firstLine="539"/>
        <w:jc w:val="both"/>
        <w:rPr>
          <w:b/>
          <w:i/>
          <w:szCs w:val="22"/>
        </w:rPr>
      </w:pPr>
      <w:r w:rsidRPr="00F37A48">
        <w:rPr>
          <w:b/>
          <w:i/>
          <w:szCs w:val="22"/>
        </w:rPr>
        <w:t xml:space="preserve">Досрочное погашение Биржевых облигаций по требованию их владельцев производится денежными средствами в безналичном порядке в </w:t>
      </w:r>
      <w:r w:rsidR="00B200BA" w:rsidRPr="00F37A48">
        <w:rPr>
          <w:b/>
          <w:i/>
          <w:szCs w:val="22"/>
        </w:rPr>
        <w:t xml:space="preserve">рублях </w:t>
      </w:r>
      <w:r w:rsidRPr="00F37A48">
        <w:rPr>
          <w:b/>
          <w:i/>
          <w:szCs w:val="22"/>
        </w:rPr>
        <w:t>Российской Федерации.</w:t>
      </w:r>
    </w:p>
    <w:p w14:paraId="2DDC0C2F" w14:textId="77777777" w:rsidR="00997F72" w:rsidRPr="00F37A48" w:rsidRDefault="00225DCD" w:rsidP="00203BBD">
      <w:pPr>
        <w:tabs>
          <w:tab w:val="num" w:pos="786"/>
        </w:tabs>
        <w:autoSpaceDE/>
        <w:autoSpaceDN/>
        <w:adjustRightInd w:val="0"/>
        <w:ind w:firstLine="539"/>
        <w:jc w:val="both"/>
        <w:rPr>
          <w:b/>
          <w:i/>
          <w:szCs w:val="22"/>
        </w:rPr>
      </w:pPr>
      <w:r w:rsidRPr="00F37A48">
        <w:rPr>
          <w:b/>
          <w:i/>
          <w:szCs w:val="22"/>
        </w:rPr>
        <w:t>Иные сведения, подлежащие указанию в настоящем пункте, приведены в п. 9.5.1 Программы биржевых облигаций.</w:t>
      </w:r>
    </w:p>
    <w:p w14:paraId="6DCC22F1" w14:textId="1D2331CB" w:rsidR="005C5556" w:rsidRPr="00F37A48" w:rsidRDefault="005C5556" w:rsidP="00203BBD">
      <w:pPr>
        <w:tabs>
          <w:tab w:val="num" w:pos="786"/>
        </w:tabs>
        <w:autoSpaceDE/>
        <w:autoSpaceDN/>
        <w:adjustRightInd w:val="0"/>
        <w:ind w:firstLine="539"/>
        <w:jc w:val="both"/>
        <w:rPr>
          <w:b/>
          <w:i/>
          <w:szCs w:val="22"/>
        </w:rPr>
      </w:pPr>
      <w:r w:rsidRPr="00F37A48">
        <w:rPr>
          <w:b/>
          <w:i/>
          <w:szCs w:val="22"/>
        </w:rPr>
        <w:t xml:space="preserve">Дополнительные случаи досрочного погашения Биржевых облигаций по требованию </w:t>
      </w:r>
      <w:r w:rsidR="0003739D" w:rsidRPr="00F37A48">
        <w:rPr>
          <w:b/>
          <w:i/>
          <w:szCs w:val="22"/>
        </w:rPr>
        <w:t xml:space="preserve">их владельцев </w:t>
      </w:r>
      <w:r w:rsidRPr="00F37A48">
        <w:rPr>
          <w:b/>
          <w:i/>
          <w:szCs w:val="22"/>
        </w:rPr>
        <w:t xml:space="preserve">к случаям, указанным в пункте 9.5.1 Программы, не установлены. </w:t>
      </w:r>
    </w:p>
    <w:p w14:paraId="4B655669" w14:textId="77777777" w:rsidR="00AF1E37" w:rsidRPr="00F37A48" w:rsidRDefault="00AF1E37" w:rsidP="00203BBD">
      <w:pPr>
        <w:tabs>
          <w:tab w:val="num" w:pos="786"/>
        </w:tabs>
        <w:autoSpaceDE/>
        <w:autoSpaceDN/>
        <w:adjustRightInd w:val="0"/>
        <w:jc w:val="both"/>
        <w:rPr>
          <w:b/>
          <w:i/>
          <w:szCs w:val="22"/>
        </w:rPr>
      </w:pPr>
    </w:p>
    <w:p w14:paraId="09B0D27D" w14:textId="77777777" w:rsidR="00DC56D9" w:rsidRPr="00F37A48" w:rsidRDefault="00DC56D9" w:rsidP="00203BBD">
      <w:pPr>
        <w:pStyle w:val="StyleJustifiedFirstline095cm1"/>
      </w:pPr>
      <w:r w:rsidRPr="00F37A48">
        <w:t>9.5.2 Досрочное погашение по усмотрению эмитента</w:t>
      </w:r>
    </w:p>
    <w:p w14:paraId="701417C2" w14:textId="47D3E5C0" w:rsidR="00F70761" w:rsidRPr="00F37A48" w:rsidRDefault="00F70761" w:rsidP="00203BBD">
      <w:pPr>
        <w:tabs>
          <w:tab w:val="num" w:pos="786"/>
        </w:tabs>
        <w:autoSpaceDE/>
        <w:autoSpaceDN/>
        <w:adjustRightInd w:val="0"/>
        <w:ind w:firstLine="539"/>
        <w:jc w:val="both"/>
        <w:rPr>
          <w:b/>
          <w:i/>
        </w:rPr>
      </w:pPr>
      <w:r w:rsidRPr="00F37A48">
        <w:rPr>
          <w:b/>
          <w:i/>
        </w:rPr>
        <w:t>Сведения о порядке и условиях досрочного погашения Биржевых облигаций по усмотрению Эмитента указаны в п. 9.5.2 Программы.</w:t>
      </w:r>
    </w:p>
    <w:p w14:paraId="75B37310" w14:textId="77777777" w:rsidR="00F70761" w:rsidRPr="00F37A48" w:rsidRDefault="00F70761" w:rsidP="00203BBD">
      <w:pPr>
        <w:tabs>
          <w:tab w:val="num" w:pos="786"/>
        </w:tabs>
        <w:autoSpaceDE/>
        <w:autoSpaceDN/>
        <w:adjustRightInd w:val="0"/>
        <w:ind w:firstLine="539"/>
        <w:jc w:val="both"/>
        <w:rPr>
          <w:b/>
          <w:i/>
        </w:rPr>
      </w:pPr>
      <w:r w:rsidRPr="00F37A48">
        <w:rPr>
          <w:b/>
          <w:i/>
        </w:rPr>
        <w:t>Досрочное погашение Биржевых облигаций по усмотрению Эмитента производится денежными средствами в безналичном порядке в валюте Российской Федерации.</w:t>
      </w:r>
    </w:p>
    <w:p w14:paraId="0F092322" w14:textId="571903CB" w:rsidR="000640E9" w:rsidRPr="00F37A48" w:rsidRDefault="000640E9" w:rsidP="00203BBD">
      <w:pPr>
        <w:tabs>
          <w:tab w:val="num" w:pos="786"/>
        </w:tabs>
        <w:autoSpaceDE/>
        <w:autoSpaceDN/>
        <w:adjustRightInd w:val="0"/>
        <w:ind w:firstLine="539"/>
        <w:jc w:val="both"/>
        <w:rPr>
          <w:b/>
          <w:i/>
          <w:szCs w:val="22"/>
        </w:rPr>
      </w:pPr>
      <w:r w:rsidRPr="00F37A48">
        <w:rPr>
          <w:b/>
          <w:i/>
          <w:szCs w:val="22"/>
        </w:rPr>
        <w:t xml:space="preserve">Дополнительные случаи досрочного погашения Биржевых облигаций по усмотрению Эмитента к случаям, указанным в пункте 9.5.2 Программы, не установлены. </w:t>
      </w:r>
    </w:p>
    <w:p w14:paraId="0BC31229" w14:textId="77777777" w:rsidR="00225DCD" w:rsidRPr="00F37A48" w:rsidRDefault="00225DCD" w:rsidP="00203BBD">
      <w:pPr>
        <w:pStyle w:val="StyleJustifiedFirstline095cm1"/>
        <w:ind w:firstLine="0"/>
      </w:pPr>
    </w:p>
    <w:p w14:paraId="559C5495" w14:textId="77777777" w:rsidR="00225DCD" w:rsidRPr="00F37A48" w:rsidRDefault="00225DCD" w:rsidP="00203BBD">
      <w:pPr>
        <w:pStyle w:val="StyleJustifiedFirstline095cm1"/>
      </w:pPr>
      <w:r w:rsidRPr="00F37A48">
        <w:t>9.6. Сведения о платежных агентах по облигациям</w:t>
      </w:r>
    </w:p>
    <w:p w14:paraId="6965BFFA" w14:textId="77777777" w:rsidR="00225DCD" w:rsidRPr="00F37A48" w:rsidRDefault="00225DCD" w:rsidP="00203BBD">
      <w:pPr>
        <w:ind w:firstLine="539"/>
        <w:contextualSpacing/>
        <w:jc w:val="both"/>
        <w:rPr>
          <w:b/>
          <w:i/>
          <w:szCs w:val="22"/>
        </w:rPr>
      </w:pPr>
      <w:r w:rsidRPr="00F37A48">
        <w:rPr>
          <w:b/>
          <w:i/>
          <w:szCs w:val="22"/>
        </w:rPr>
        <w:t>На момент утверждения Условий выпуска платежный агент не назначен. Сведения о возможности назначения платежных агентов, отмене их назначения, а также порядке раскрытия информации о таких действиях указаны в пункте 9.6 Программы.</w:t>
      </w:r>
    </w:p>
    <w:p w14:paraId="7F82D094" w14:textId="77777777" w:rsidR="00225DCD" w:rsidRPr="00F37A48" w:rsidRDefault="00225DCD" w:rsidP="00203BBD">
      <w:pPr>
        <w:ind w:firstLine="539"/>
        <w:contextualSpacing/>
        <w:jc w:val="both"/>
        <w:rPr>
          <w:b/>
          <w:bCs/>
          <w:i/>
          <w:iCs/>
          <w:szCs w:val="22"/>
        </w:rPr>
      </w:pPr>
    </w:p>
    <w:p w14:paraId="5888BA25" w14:textId="77777777" w:rsidR="00225DCD" w:rsidRPr="00F37A48" w:rsidRDefault="00225DCD" w:rsidP="00203BBD">
      <w:pPr>
        <w:pStyle w:val="StyleJustifiedFirstline095cm1"/>
      </w:pPr>
      <w:r w:rsidRPr="00F37A48">
        <w:t>10. Сведения о приобретении облигаций</w:t>
      </w:r>
    </w:p>
    <w:p w14:paraId="589CADAA" w14:textId="1B43202D" w:rsidR="00150A91" w:rsidRPr="00F37A48" w:rsidRDefault="00150A91" w:rsidP="00203BBD">
      <w:pPr>
        <w:pStyle w:val="StyleJustifiedFirstline095cm1"/>
        <w:rPr>
          <w:b/>
          <w:i/>
          <w:szCs w:val="22"/>
        </w:rPr>
      </w:pPr>
      <w:r w:rsidRPr="00F37A48">
        <w:rPr>
          <w:b/>
          <w:i/>
          <w:szCs w:val="22"/>
        </w:rPr>
        <w:t>Предусматривается возможность приобретения Эмитентом Биржевых облигаций по соглашению с их владельцем (владельцами) и по требованию их владельца (владельцев) с возможностью их последующего обращения на условиях, установленных в п. 10 Программы.</w:t>
      </w:r>
    </w:p>
    <w:p w14:paraId="0DBF3032" w14:textId="04009D64" w:rsidR="00150A91" w:rsidRPr="00F37A48" w:rsidRDefault="00150A91" w:rsidP="00203BBD">
      <w:pPr>
        <w:pStyle w:val="StyleJustifiedFirstline095cm1"/>
        <w:rPr>
          <w:b/>
          <w:i/>
          <w:szCs w:val="22"/>
        </w:rPr>
      </w:pPr>
      <w:r w:rsidRPr="00F37A48">
        <w:rPr>
          <w:b/>
          <w:i/>
          <w:szCs w:val="22"/>
        </w:rPr>
        <w:t>Оплата Биржевых облигаций при их приобретении производится денежными средствами в безналичном порядке в рублях Российской Федерации.</w:t>
      </w:r>
    </w:p>
    <w:p w14:paraId="7E13EE94" w14:textId="77777777" w:rsidR="005F535A" w:rsidRPr="00F37A48" w:rsidRDefault="005F535A" w:rsidP="00203BBD">
      <w:pPr>
        <w:pStyle w:val="Basic"/>
        <w:rPr>
          <w:bCs/>
          <w:iCs/>
        </w:rPr>
      </w:pPr>
    </w:p>
    <w:p w14:paraId="674EF728" w14:textId="49C0A201" w:rsidR="005F535A" w:rsidRPr="00F37A48" w:rsidRDefault="005F535A" w:rsidP="00203BBD">
      <w:pPr>
        <w:pStyle w:val="Basic"/>
        <w:rPr>
          <w:bCs/>
          <w:iCs/>
        </w:rPr>
      </w:pPr>
      <w:r w:rsidRPr="00F37A48">
        <w:rPr>
          <w:bCs/>
          <w:iCs/>
        </w:rPr>
        <w:t>10.1. Приобретение облигаций по требованию владельцев</w:t>
      </w:r>
    </w:p>
    <w:p w14:paraId="7160FE08" w14:textId="68B16318" w:rsidR="005F535A" w:rsidRPr="00F37A48" w:rsidRDefault="005F535A" w:rsidP="00203BBD">
      <w:pPr>
        <w:pStyle w:val="Basic"/>
        <w:rPr>
          <w:b/>
          <w:i/>
        </w:rPr>
      </w:pPr>
      <w:r w:rsidRPr="00F37A48">
        <w:rPr>
          <w:b/>
          <w:i/>
        </w:rPr>
        <w:t>Дата приобретения Биржевых облигаций определяется как третий рабочий день с даты окончания купонного периода, в котором Эмитент обязан обеспечить право владельцев Биржевых облигаций требовать от Эмитента приобретения Биржевых облигаций.</w:t>
      </w:r>
    </w:p>
    <w:p w14:paraId="3E17C88F" w14:textId="6B816E1A" w:rsidR="005F535A" w:rsidRPr="00F37A48" w:rsidRDefault="005F535A" w:rsidP="00203BBD">
      <w:pPr>
        <w:pStyle w:val="Basic"/>
        <w:rPr>
          <w:b/>
          <w:bCs/>
          <w:i/>
          <w:iCs/>
        </w:rPr>
      </w:pPr>
      <w:r w:rsidRPr="00F37A48">
        <w:rPr>
          <w:b/>
          <w:bCs/>
          <w:i/>
          <w:iCs/>
        </w:rPr>
        <w:t>Иные сведения, подлежащие указанию в настоящем пункте, приведены в п. 10, 10.1, 10.3 и 10.4 Программы.</w:t>
      </w:r>
    </w:p>
    <w:p w14:paraId="05B33D7E" w14:textId="77777777" w:rsidR="005F535A" w:rsidRPr="00F37A48" w:rsidRDefault="005F535A" w:rsidP="00203BBD">
      <w:pPr>
        <w:pStyle w:val="Basic"/>
      </w:pPr>
    </w:p>
    <w:p w14:paraId="30FE6FE5" w14:textId="77777777" w:rsidR="005F535A" w:rsidRPr="00F37A48" w:rsidRDefault="005F535A" w:rsidP="00203BBD">
      <w:pPr>
        <w:pStyle w:val="Basic"/>
      </w:pPr>
      <w:r w:rsidRPr="00F37A48">
        <w:t>10.2. Приобретение эмитентом облигаций по соглашению с их владельцем (владельцами):</w:t>
      </w:r>
    </w:p>
    <w:p w14:paraId="2C1768C1" w14:textId="77777777" w:rsidR="005F535A" w:rsidRPr="00F37A48" w:rsidRDefault="005F535A" w:rsidP="00203BBD">
      <w:pPr>
        <w:adjustRightInd w:val="0"/>
        <w:ind w:firstLine="539"/>
        <w:jc w:val="both"/>
        <w:rPr>
          <w:b/>
          <w:i/>
          <w:szCs w:val="22"/>
        </w:rPr>
      </w:pPr>
      <w:r w:rsidRPr="00F37A48">
        <w:rPr>
          <w:b/>
          <w:i/>
          <w:szCs w:val="22"/>
        </w:rPr>
        <w:t>Оплата Биржевых облигаций при их приобретении производится денежными средствами в безналичном порядке в рублях Российской Федерации.</w:t>
      </w:r>
    </w:p>
    <w:p w14:paraId="191A6F4F" w14:textId="77777777" w:rsidR="005F535A" w:rsidRPr="00F37A48" w:rsidRDefault="005F535A" w:rsidP="00203BBD">
      <w:pPr>
        <w:pStyle w:val="Basic"/>
        <w:rPr>
          <w:b/>
          <w:bCs/>
          <w:i/>
          <w:iCs/>
        </w:rPr>
      </w:pPr>
      <w:r w:rsidRPr="00F37A48">
        <w:rPr>
          <w:b/>
          <w:bCs/>
          <w:i/>
          <w:iCs/>
        </w:rPr>
        <w:t>Иные сведения, подлежащие указанию в настоящем пункте, приведены в п. 10, 10.2, 10.3 и 10.4 Программы.</w:t>
      </w:r>
    </w:p>
    <w:p w14:paraId="06B418CF" w14:textId="34522F15" w:rsidR="00150A91" w:rsidRPr="00F37A48" w:rsidRDefault="00150A91" w:rsidP="00203BBD">
      <w:pPr>
        <w:pStyle w:val="StyleJustifiedFirstline095cm1"/>
        <w:ind w:firstLine="0"/>
      </w:pPr>
    </w:p>
    <w:p w14:paraId="383CCD96" w14:textId="77777777" w:rsidR="00225DCD" w:rsidRPr="00F37A48" w:rsidRDefault="00225DCD" w:rsidP="00203BBD">
      <w:pPr>
        <w:pStyle w:val="StyleJustifiedFirstline095cm1"/>
      </w:pPr>
      <w:r w:rsidRPr="00F37A48">
        <w:t>11. Порядок раскрытия эмитентом информации о выпуске облигаций</w:t>
      </w:r>
    </w:p>
    <w:p w14:paraId="0FA7D7AD" w14:textId="77777777" w:rsidR="00225DCD" w:rsidRPr="00F37A48" w:rsidRDefault="00225DCD" w:rsidP="00203BBD">
      <w:pPr>
        <w:adjustRightInd w:val="0"/>
        <w:ind w:firstLine="539"/>
        <w:jc w:val="both"/>
        <w:rPr>
          <w:b/>
          <w:i/>
          <w:szCs w:val="22"/>
        </w:rPr>
      </w:pPr>
      <w:r w:rsidRPr="00F37A48">
        <w:rPr>
          <w:b/>
          <w:i/>
          <w:szCs w:val="22"/>
        </w:rPr>
        <w:t>Сведения, подлежащие указанию в настоящем пункте, приведены в п</w:t>
      </w:r>
      <w:r w:rsidR="00435A87" w:rsidRPr="00F37A48">
        <w:rPr>
          <w:b/>
          <w:i/>
          <w:szCs w:val="22"/>
        </w:rPr>
        <w:t>.</w:t>
      </w:r>
      <w:r w:rsidRPr="00F37A48">
        <w:rPr>
          <w:b/>
          <w:i/>
          <w:szCs w:val="22"/>
        </w:rPr>
        <w:t xml:space="preserve"> 11 Программы.</w:t>
      </w:r>
    </w:p>
    <w:p w14:paraId="3509B5B4" w14:textId="77777777" w:rsidR="00225DCD" w:rsidRPr="00F37A48" w:rsidRDefault="00225DCD" w:rsidP="00203BBD">
      <w:pPr>
        <w:pStyle w:val="StyleJustifiedFirstline095cm1"/>
      </w:pPr>
    </w:p>
    <w:p w14:paraId="508C9A86" w14:textId="77777777" w:rsidR="000B7E04" w:rsidRPr="00F37A48" w:rsidRDefault="00225DCD" w:rsidP="00203BBD">
      <w:pPr>
        <w:pStyle w:val="StyleJustifiedFirstline095cm1"/>
      </w:pPr>
      <w:r w:rsidRPr="00F37A48">
        <w:t>12. Сведения об обеспечении исполнения обязательств по облигациям выпуска</w:t>
      </w:r>
    </w:p>
    <w:p w14:paraId="3D10E23E" w14:textId="77777777" w:rsidR="00225DCD" w:rsidRPr="00F37A48" w:rsidRDefault="000B7E04" w:rsidP="00203BBD">
      <w:pPr>
        <w:ind w:firstLine="539"/>
        <w:jc w:val="both"/>
        <w:rPr>
          <w:b/>
          <w:bCs/>
          <w:i/>
          <w:iCs/>
          <w:szCs w:val="22"/>
        </w:rPr>
      </w:pPr>
      <w:r w:rsidRPr="00F37A48">
        <w:rPr>
          <w:b/>
          <w:bCs/>
          <w:i/>
          <w:iCs/>
          <w:szCs w:val="22"/>
        </w:rPr>
        <w:t>Предоставление обеспечения не предусмотрено.</w:t>
      </w:r>
    </w:p>
    <w:p w14:paraId="4BC43D03" w14:textId="77777777" w:rsidR="000B7E04" w:rsidRPr="00F37A48" w:rsidRDefault="000B7E04" w:rsidP="00203BBD">
      <w:pPr>
        <w:pStyle w:val="StyleJustifiedFirstline095cm1"/>
      </w:pPr>
    </w:p>
    <w:p w14:paraId="426589C9" w14:textId="77777777" w:rsidR="00225DCD" w:rsidRPr="00F37A48" w:rsidRDefault="00225DCD" w:rsidP="00203BBD">
      <w:pPr>
        <w:pStyle w:val="StyleJustifiedFirstline095cm1"/>
      </w:pPr>
      <w:r w:rsidRPr="00F37A48">
        <w:t>13. Сведения о представителе владельцев облигаций</w:t>
      </w:r>
    </w:p>
    <w:p w14:paraId="4C63BADC" w14:textId="1F099407" w:rsidR="00803523" w:rsidRPr="00F37A48" w:rsidRDefault="00DF399F" w:rsidP="00203BBD">
      <w:pPr>
        <w:adjustRightInd w:val="0"/>
        <w:ind w:firstLine="540"/>
        <w:jc w:val="both"/>
        <w:rPr>
          <w:bCs/>
          <w:iCs/>
          <w:szCs w:val="22"/>
        </w:rPr>
      </w:pPr>
      <w:r w:rsidRPr="00F37A48">
        <w:rPr>
          <w:b/>
          <w:bCs/>
          <w:i/>
          <w:iCs/>
          <w:szCs w:val="22"/>
        </w:rPr>
        <w:t>Представитель владельцев Биржевых облигаций на дату утверждения Условий выпуска не определен.</w:t>
      </w:r>
    </w:p>
    <w:p w14:paraId="290477C5" w14:textId="77777777" w:rsidR="00225DCD" w:rsidRPr="00F37A48" w:rsidRDefault="00225DCD" w:rsidP="00203BBD">
      <w:pPr>
        <w:pStyle w:val="StyleJustifiedFirstline095cm1"/>
      </w:pPr>
    </w:p>
    <w:p w14:paraId="2B737EFC" w14:textId="77777777" w:rsidR="00225DCD" w:rsidRPr="00F37A48" w:rsidRDefault="00225DCD" w:rsidP="00203BBD">
      <w:pPr>
        <w:pStyle w:val="StyleJustifiedFirstline095cm1"/>
      </w:pPr>
      <w:r w:rsidRPr="00F37A48">
        <w:t>14. Обязательство эмитента по требованию заинтересованного лица предоставить ему копию настоящих условий выпуска облигаций в рамках программы облигаций за плату, не превышающую затраты на ее изготовление</w:t>
      </w:r>
    </w:p>
    <w:p w14:paraId="08DB48CA" w14:textId="77777777" w:rsidR="00225DCD" w:rsidRPr="00F37A48" w:rsidRDefault="00225DCD" w:rsidP="00203BBD">
      <w:pPr>
        <w:ind w:firstLine="539"/>
        <w:jc w:val="both"/>
        <w:rPr>
          <w:b/>
          <w:bCs/>
          <w:i/>
          <w:iCs/>
          <w:szCs w:val="22"/>
        </w:rPr>
      </w:pPr>
      <w:r w:rsidRPr="00F37A48">
        <w:rPr>
          <w:b/>
          <w:bCs/>
          <w:i/>
          <w:iCs/>
          <w:szCs w:val="22"/>
        </w:rPr>
        <w:t xml:space="preserve">Эмитент обязуется по требованию заинтересованного лица предоставить ему копию </w:t>
      </w:r>
      <w:r w:rsidR="00A253E4" w:rsidRPr="00F37A48">
        <w:rPr>
          <w:b/>
          <w:bCs/>
          <w:i/>
          <w:iCs/>
          <w:szCs w:val="22"/>
        </w:rPr>
        <w:t xml:space="preserve">настоящих </w:t>
      </w:r>
      <w:r w:rsidRPr="00F37A48">
        <w:rPr>
          <w:b/>
          <w:bCs/>
          <w:i/>
          <w:iCs/>
          <w:szCs w:val="22"/>
        </w:rPr>
        <w:t xml:space="preserve">Условий выпуска биржевых облигаций </w:t>
      </w:r>
      <w:r w:rsidR="00A253E4" w:rsidRPr="00F37A48">
        <w:rPr>
          <w:b/>
          <w:bCs/>
          <w:i/>
          <w:iCs/>
          <w:szCs w:val="22"/>
        </w:rPr>
        <w:t xml:space="preserve">в рамках </w:t>
      </w:r>
      <w:r w:rsidR="008E692F" w:rsidRPr="00F37A48">
        <w:rPr>
          <w:b/>
          <w:bCs/>
          <w:i/>
          <w:iCs/>
          <w:szCs w:val="22"/>
        </w:rPr>
        <w:t>П</w:t>
      </w:r>
      <w:r w:rsidR="00A253E4" w:rsidRPr="00F37A48">
        <w:rPr>
          <w:b/>
          <w:bCs/>
          <w:i/>
          <w:iCs/>
          <w:szCs w:val="22"/>
        </w:rPr>
        <w:t xml:space="preserve">рограммы биржевых облигаций </w:t>
      </w:r>
      <w:r w:rsidRPr="00F37A48">
        <w:rPr>
          <w:b/>
          <w:bCs/>
          <w:i/>
          <w:iCs/>
          <w:szCs w:val="22"/>
        </w:rPr>
        <w:t>за плату, не превышающую затраты на их изготовление.</w:t>
      </w:r>
    </w:p>
    <w:p w14:paraId="5F842C8C" w14:textId="77777777" w:rsidR="00225DCD" w:rsidRPr="00F37A48" w:rsidRDefault="00225DCD" w:rsidP="00203BBD">
      <w:pPr>
        <w:ind w:firstLine="539"/>
        <w:jc w:val="both"/>
        <w:rPr>
          <w:b/>
          <w:bCs/>
          <w:i/>
          <w:iCs/>
          <w:szCs w:val="22"/>
        </w:rPr>
      </w:pPr>
      <w:r w:rsidRPr="00F37A48">
        <w:rPr>
          <w:b/>
          <w:bCs/>
          <w:i/>
          <w:iCs/>
          <w:szCs w:val="22"/>
        </w:rPr>
        <w:t>Биржевые облигации не являются именными ценными бумагами.</w:t>
      </w:r>
    </w:p>
    <w:p w14:paraId="6CADD56B" w14:textId="77777777" w:rsidR="00225DCD" w:rsidRPr="00F37A48" w:rsidRDefault="00225DCD" w:rsidP="00203BBD">
      <w:pPr>
        <w:pStyle w:val="StyleJustifiedFirstline095cm1"/>
      </w:pPr>
    </w:p>
    <w:p w14:paraId="63E14C8D" w14:textId="77777777" w:rsidR="00225DCD" w:rsidRPr="00F37A48" w:rsidRDefault="00225DCD" w:rsidP="00203BBD">
      <w:pPr>
        <w:pStyle w:val="StyleJustifiedFirstline095cm1"/>
      </w:pPr>
      <w:r w:rsidRPr="00F37A48">
        <w:t>15. Обязательство лиц, предоставивших обеспечение по облигациям, обеспечить в соответствии с условиями предоставляемого обеспечения исполнение обязательств эмитента перед владельцами облигаций в случае отказа эмитента от исполнения обязательств либо просрочки исполнения соответствующих обязательств по облигациям</w:t>
      </w:r>
    </w:p>
    <w:p w14:paraId="55429F9A" w14:textId="77777777" w:rsidR="00225DCD" w:rsidRPr="00F37A48" w:rsidRDefault="000B7E04" w:rsidP="00203BBD">
      <w:pPr>
        <w:ind w:firstLine="539"/>
        <w:jc w:val="both"/>
        <w:rPr>
          <w:b/>
          <w:bCs/>
          <w:i/>
          <w:iCs/>
          <w:szCs w:val="22"/>
        </w:rPr>
      </w:pPr>
      <w:r w:rsidRPr="00F37A48">
        <w:rPr>
          <w:b/>
          <w:bCs/>
          <w:i/>
          <w:iCs/>
          <w:szCs w:val="22"/>
        </w:rPr>
        <w:t>Предоставление обеспечения не предусмотрено.</w:t>
      </w:r>
    </w:p>
    <w:p w14:paraId="77F1C3BD" w14:textId="77777777" w:rsidR="000B7E04" w:rsidRPr="00F37A48" w:rsidRDefault="000B7E04" w:rsidP="00203BBD">
      <w:pPr>
        <w:ind w:firstLine="539"/>
        <w:jc w:val="both"/>
        <w:rPr>
          <w:b/>
          <w:bCs/>
          <w:i/>
          <w:iCs/>
          <w:szCs w:val="22"/>
        </w:rPr>
      </w:pPr>
    </w:p>
    <w:p w14:paraId="10EF1FFA" w14:textId="77777777" w:rsidR="00225DCD" w:rsidRPr="00F37A48" w:rsidRDefault="00225DCD" w:rsidP="00203BBD">
      <w:pPr>
        <w:pStyle w:val="StyleJustifiedFirstline095cm1"/>
      </w:pPr>
      <w:r w:rsidRPr="00F37A48">
        <w:t>16. Иные сведения</w:t>
      </w:r>
    </w:p>
    <w:p w14:paraId="40AA661A" w14:textId="77777777" w:rsidR="00225DCD" w:rsidRPr="00F37A48" w:rsidRDefault="00225DCD" w:rsidP="00203BBD">
      <w:pPr>
        <w:ind w:firstLine="539"/>
        <w:jc w:val="both"/>
        <w:rPr>
          <w:b/>
          <w:bCs/>
          <w:i/>
          <w:iCs/>
          <w:szCs w:val="22"/>
        </w:rPr>
      </w:pPr>
      <w:r w:rsidRPr="00F37A48">
        <w:rPr>
          <w:b/>
          <w:bCs/>
          <w:i/>
          <w:iCs/>
          <w:szCs w:val="22"/>
        </w:rPr>
        <w:t>Иные с</w:t>
      </w:r>
      <w:r w:rsidR="00030154" w:rsidRPr="00F37A48">
        <w:rPr>
          <w:b/>
          <w:bCs/>
          <w:i/>
          <w:iCs/>
          <w:szCs w:val="22"/>
        </w:rPr>
        <w:t>ведения, подлежащие включению в</w:t>
      </w:r>
      <w:r w:rsidR="006F5E03" w:rsidRPr="00F37A48">
        <w:rPr>
          <w:b/>
          <w:bCs/>
          <w:i/>
          <w:iCs/>
          <w:szCs w:val="22"/>
        </w:rPr>
        <w:t xml:space="preserve"> условия выпуска биржевых облигаций в рамках программы биржевых облигаций</w:t>
      </w:r>
      <w:r w:rsidRPr="00F37A48">
        <w:rPr>
          <w:b/>
          <w:bCs/>
          <w:i/>
          <w:iCs/>
          <w:szCs w:val="22"/>
        </w:rPr>
        <w:t xml:space="preserve"> в соответствии с Положением Банка России от 11.08.2014 № 428-П «Положение о стандартах эмиссии ценных бумаг, порядке государственной регистрации выпуска (дополнительного выпуска) эмиссионных ценных бумаг, государственной регистрации отчетов об итогах выпуска (дополнительного выпуска) эмиссионных ценных бумаг и регистрации проспектов ценных бумаг»,</w:t>
      </w:r>
      <w:r w:rsidR="006F5E03" w:rsidRPr="00F37A48">
        <w:rPr>
          <w:b/>
          <w:bCs/>
          <w:i/>
          <w:iCs/>
          <w:szCs w:val="22"/>
        </w:rPr>
        <w:t xml:space="preserve"> и иные сведения, раскрываемые Эмитентом по собственному усмотрению,</w:t>
      </w:r>
      <w:r w:rsidRPr="00F37A48">
        <w:rPr>
          <w:b/>
          <w:bCs/>
          <w:i/>
          <w:iCs/>
          <w:szCs w:val="22"/>
        </w:rPr>
        <w:t xml:space="preserve"> указаны в Программе биржевых облигаций</w:t>
      </w:r>
      <w:r w:rsidR="006F5E03" w:rsidRPr="00F37A48">
        <w:rPr>
          <w:b/>
          <w:bCs/>
          <w:i/>
          <w:iCs/>
          <w:szCs w:val="22"/>
        </w:rPr>
        <w:t>.</w:t>
      </w:r>
    </w:p>
    <w:p w14:paraId="1BA1C40B" w14:textId="735ED24B" w:rsidR="009F6DF9" w:rsidRPr="00F37A48" w:rsidRDefault="00776342" w:rsidP="00203BBD">
      <w:pPr>
        <w:adjustRightInd w:val="0"/>
        <w:ind w:firstLine="709"/>
        <w:jc w:val="both"/>
      </w:pPr>
      <w:r w:rsidRPr="00F37A48">
        <w:rPr>
          <w:b/>
          <w:i/>
          <w:szCs w:val="22"/>
        </w:rPr>
        <w:br w:type="page"/>
      </w:r>
      <w:bookmarkStart w:id="1" w:name="_Toc388288421"/>
      <w:r w:rsidR="009F6DF9" w:rsidRPr="00F37A48">
        <w:t>Образец Сертификата ценных бумаг</w:t>
      </w:r>
      <w:bookmarkEnd w:id="1"/>
      <w:r w:rsidR="009F6DF9" w:rsidRPr="00F37A48">
        <w:t xml:space="preserve"> </w:t>
      </w:r>
    </w:p>
    <w:p w14:paraId="27EAAA9F" w14:textId="6AFD5B32" w:rsidR="0076497A" w:rsidRPr="00F37A48" w:rsidRDefault="007A3339" w:rsidP="00203BBD">
      <w:pPr>
        <w:adjustRightInd w:val="0"/>
        <w:ind w:firstLine="709"/>
        <w:jc w:val="both"/>
      </w:pPr>
      <w:bookmarkStart w:id="2" w:name="_Toc381706479"/>
      <w:bookmarkStart w:id="3" w:name="_Toc381716244"/>
      <w:bookmarkStart w:id="4" w:name="_Toc383534529"/>
      <w:bookmarkStart w:id="5" w:name="_Toc383535374"/>
      <w:bookmarkStart w:id="6" w:name="_Toc383536222"/>
      <w:bookmarkStart w:id="7" w:name="_Toc383622989"/>
      <w:bookmarkStart w:id="8" w:name="_Toc383683062"/>
      <w:bookmarkStart w:id="9" w:name="_Toc384033659"/>
      <w:bookmarkStart w:id="10" w:name="_Toc384035447"/>
      <w:bookmarkStart w:id="11" w:name="_Toc386198319"/>
      <w:r w:rsidRPr="00F37A48"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496B44D3" wp14:editId="6BBE5F1A">
                <wp:simplePos x="0" y="0"/>
                <wp:positionH relativeFrom="column">
                  <wp:posOffset>-68580</wp:posOffset>
                </wp:positionH>
                <wp:positionV relativeFrom="paragraph">
                  <wp:posOffset>190500</wp:posOffset>
                </wp:positionV>
                <wp:extent cx="6483350" cy="8366760"/>
                <wp:effectExtent l="19050" t="19050" r="31750" b="3429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3350" cy="8366760"/>
                        </a:xfrm>
                        <a:prstGeom prst="rect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398B87" id="Прямоугольник 1" o:spid="_x0000_s1026" style="position:absolute;margin-left:-5.4pt;margin-top:15pt;width:510.5pt;height:658.8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" filled="f" strokeweight="4.5pt">
                <v:stroke linestyle="thickThin"/>
              </v:rect>
            </w:pict>
          </mc:Fallback>
        </mc:AlternateConten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</w:p>
    <w:p w14:paraId="70A05A52" w14:textId="1E63854B" w:rsidR="006B0B8D" w:rsidRPr="00F37A48" w:rsidRDefault="006B0B8D" w:rsidP="00203BBD">
      <w:pPr>
        <w:rPr>
          <w:noProof/>
        </w:rPr>
      </w:pPr>
      <w:bookmarkStart w:id="12" w:name="_Toc86085504"/>
      <w:bookmarkStart w:id="13" w:name="_Toc86085663"/>
      <w:bookmarkStart w:id="14" w:name="_Toc86086998"/>
    </w:p>
    <w:bookmarkEnd w:id="12"/>
    <w:bookmarkEnd w:id="13"/>
    <w:bookmarkEnd w:id="14"/>
    <w:p w14:paraId="52B5DD58" w14:textId="0370AF3A" w:rsidR="006B0B8D" w:rsidRPr="00F37A48" w:rsidRDefault="000640E9" w:rsidP="00203BBD">
      <w:pPr>
        <w:jc w:val="center"/>
        <w:rPr>
          <w:b/>
          <w:bCs/>
          <w:sz w:val="28"/>
        </w:rPr>
      </w:pPr>
      <w:r w:rsidRPr="00F37A48">
        <w:rPr>
          <w:b/>
          <w:bCs/>
          <w:sz w:val="28"/>
        </w:rPr>
        <w:t xml:space="preserve">Публичное акционерное общество </w:t>
      </w:r>
      <w:r w:rsidRPr="00F37A48">
        <w:rPr>
          <w:b/>
          <w:bCs/>
          <w:sz w:val="28"/>
        </w:rPr>
        <w:br/>
        <w:t>«Федеральная сетевая компания Единой энергетической системы»</w:t>
      </w:r>
    </w:p>
    <w:p w14:paraId="25F965FE" w14:textId="77777777" w:rsidR="006B0B8D" w:rsidRPr="00F37A48" w:rsidRDefault="006B0B8D" w:rsidP="00203BBD">
      <w:pPr>
        <w:rPr>
          <w:b/>
          <w:bCs/>
          <w:sz w:val="28"/>
        </w:rPr>
      </w:pPr>
    </w:p>
    <w:p w14:paraId="5B4CC3EB" w14:textId="7EDB7D8F" w:rsidR="00AB11BA" w:rsidRPr="00F37A48" w:rsidRDefault="006B0B8D" w:rsidP="00203BBD">
      <w:pPr>
        <w:rPr>
          <w:b/>
          <w:i/>
          <w:szCs w:val="22"/>
        </w:rPr>
      </w:pPr>
      <w:r w:rsidRPr="00F37A48">
        <w:t xml:space="preserve">Место нахождения: </w:t>
      </w:r>
      <w:r w:rsidR="00AB11BA" w:rsidRPr="00F37A48">
        <w:rPr>
          <w:b/>
          <w:i/>
          <w:szCs w:val="22"/>
        </w:rPr>
        <w:t>Россия г. Москва</w:t>
      </w:r>
    </w:p>
    <w:p w14:paraId="6BCA7FC3" w14:textId="337BB874" w:rsidR="006B0B8D" w:rsidRPr="00F37A48" w:rsidRDefault="006B0B8D" w:rsidP="00203BBD"/>
    <w:p w14:paraId="52944869" w14:textId="77777777" w:rsidR="006B0B8D" w:rsidRPr="00F37A48" w:rsidRDefault="006B0B8D" w:rsidP="00203BBD"/>
    <w:p w14:paraId="1DAAC5A1" w14:textId="6CD77BF2" w:rsidR="003675B5" w:rsidRPr="00F37A48" w:rsidRDefault="003675B5" w:rsidP="00203BBD">
      <w:r w:rsidRPr="00F37A48">
        <w:t xml:space="preserve">Почтовый адрес: </w:t>
      </w:r>
      <w:r w:rsidR="000640E9" w:rsidRPr="00F37A48">
        <w:rPr>
          <w:b/>
          <w:bCs/>
          <w:i/>
          <w:iCs/>
        </w:rPr>
        <w:t>117630 г. Москва, ул. Академика Челомея, д. 5А</w:t>
      </w:r>
    </w:p>
    <w:p w14:paraId="3B6C7107" w14:textId="77777777" w:rsidR="006B0B8D" w:rsidRPr="00F37A48" w:rsidRDefault="006B0B8D" w:rsidP="00203BBD"/>
    <w:p w14:paraId="4A38F495" w14:textId="77777777" w:rsidR="006B0B8D" w:rsidRPr="00F37A48" w:rsidRDefault="006B0B8D" w:rsidP="00203BBD">
      <w:pPr>
        <w:jc w:val="center"/>
        <w:rPr>
          <w:b/>
          <w:bCs/>
          <w:szCs w:val="24"/>
        </w:rPr>
      </w:pPr>
      <w:r w:rsidRPr="00F37A48">
        <w:rPr>
          <w:b/>
          <w:bCs/>
          <w:szCs w:val="24"/>
        </w:rPr>
        <w:t>СЕРТИФИКАТ</w:t>
      </w:r>
    </w:p>
    <w:p w14:paraId="060BC635" w14:textId="77777777" w:rsidR="006B0B8D" w:rsidRPr="00F37A48" w:rsidRDefault="006B0B8D" w:rsidP="00203BBD">
      <w:pPr>
        <w:jc w:val="center"/>
        <w:rPr>
          <w:b/>
          <w:bCs/>
          <w:szCs w:val="24"/>
        </w:rPr>
      </w:pPr>
    </w:p>
    <w:p w14:paraId="0CBF9D13" w14:textId="77777777" w:rsidR="006B0B8D" w:rsidRPr="00F37A48" w:rsidRDefault="006B0B8D" w:rsidP="00203BBD">
      <w:pPr>
        <w:jc w:val="center"/>
        <w:rPr>
          <w:b/>
          <w:bCs/>
          <w:szCs w:val="24"/>
        </w:rPr>
      </w:pPr>
    </w:p>
    <w:p w14:paraId="2DF98FC3" w14:textId="77777777" w:rsidR="006B0B8D" w:rsidRPr="00F37A48" w:rsidRDefault="006B0B8D" w:rsidP="00203BBD">
      <w:pPr>
        <w:jc w:val="center"/>
        <w:rPr>
          <w:b/>
          <w:bCs/>
          <w:szCs w:val="24"/>
        </w:rPr>
      </w:pPr>
    </w:p>
    <w:p w14:paraId="5A0CE59C" w14:textId="7B54D8AE" w:rsidR="006B0B8D" w:rsidRPr="00F37A48" w:rsidRDefault="006B0B8D" w:rsidP="00203BBD">
      <w:pPr>
        <w:numPr>
          <w:ilvl w:val="12"/>
          <w:numId w:val="0"/>
        </w:numPr>
        <w:ind w:left="283" w:right="-109"/>
        <w:jc w:val="center"/>
        <w:rPr>
          <w:szCs w:val="24"/>
        </w:rPr>
      </w:pPr>
      <w:r w:rsidRPr="00F37A48">
        <w:rPr>
          <w:b/>
          <w:bCs/>
          <w:szCs w:val="22"/>
        </w:rPr>
        <w:t>биржевых облигаций документарных процентных неконвертируемых на предъявителя</w:t>
      </w:r>
      <w:r w:rsidR="002D4457" w:rsidRPr="00F37A48">
        <w:rPr>
          <w:b/>
          <w:bCs/>
          <w:szCs w:val="22"/>
        </w:rPr>
        <w:br/>
      </w:r>
      <w:r w:rsidRPr="00F37A48">
        <w:rPr>
          <w:b/>
          <w:bCs/>
          <w:szCs w:val="22"/>
        </w:rPr>
        <w:t xml:space="preserve">с обязательным централизованным хранением серии </w:t>
      </w:r>
      <w:r w:rsidR="002C2AFD" w:rsidRPr="00F37A48">
        <w:rPr>
          <w:b/>
          <w:bCs/>
          <w:szCs w:val="22"/>
        </w:rPr>
        <w:t>001P-02R</w:t>
      </w:r>
      <w:r w:rsidRPr="00F37A48">
        <w:rPr>
          <w:b/>
          <w:bCs/>
          <w:szCs w:val="22"/>
        </w:rPr>
        <w:br/>
      </w:r>
    </w:p>
    <w:p w14:paraId="3BD16D3C" w14:textId="77777777" w:rsidR="006B0B8D" w:rsidRPr="00F37A48" w:rsidRDefault="006B0B8D" w:rsidP="00203BBD">
      <w:pPr>
        <w:jc w:val="center"/>
        <w:rPr>
          <w:szCs w:val="24"/>
        </w:rPr>
      </w:pPr>
      <w:r w:rsidRPr="00F37A48">
        <w:rPr>
          <w:szCs w:val="24"/>
        </w:rPr>
        <w:t>Идентификационный номер</w:t>
      </w:r>
    </w:p>
    <w:p w14:paraId="6C586F49" w14:textId="77777777" w:rsidR="006B0B8D" w:rsidRPr="00F37A48" w:rsidRDefault="006B0B8D" w:rsidP="00203BBD">
      <w:pPr>
        <w:jc w:val="center"/>
        <w:rPr>
          <w:szCs w:val="24"/>
        </w:rPr>
      </w:pPr>
      <w:r w:rsidRPr="00F37A48">
        <w:rPr>
          <w:szCs w:val="24"/>
        </w:rPr>
        <w:t>___________________________</w:t>
      </w:r>
    </w:p>
    <w:p w14:paraId="17B23138" w14:textId="77777777" w:rsidR="006B0B8D" w:rsidRPr="00F37A48" w:rsidRDefault="006B0B8D" w:rsidP="00203BBD">
      <w:pPr>
        <w:jc w:val="center"/>
        <w:rPr>
          <w:szCs w:val="24"/>
        </w:rPr>
      </w:pPr>
    </w:p>
    <w:p w14:paraId="2A16E1D3" w14:textId="77777777" w:rsidR="006B0B8D" w:rsidRPr="00F37A48" w:rsidRDefault="006B0B8D" w:rsidP="00203BBD">
      <w:pPr>
        <w:jc w:val="center"/>
        <w:rPr>
          <w:szCs w:val="24"/>
        </w:rPr>
      </w:pPr>
      <w:r w:rsidRPr="00F37A48">
        <w:rPr>
          <w:szCs w:val="24"/>
        </w:rPr>
        <w:t xml:space="preserve">Дата присвоения идентификационного номера </w:t>
      </w:r>
    </w:p>
    <w:p w14:paraId="4AE22322" w14:textId="77777777" w:rsidR="006B0B8D" w:rsidRPr="00F37A48" w:rsidRDefault="006B0B8D" w:rsidP="00203BBD">
      <w:pPr>
        <w:jc w:val="center"/>
        <w:rPr>
          <w:szCs w:val="24"/>
        </w:rPr>
      </w:pPr>
      <w:r w:rsidRPr="00F37A48">
        <w:rPr>
          <w:szCs w:val="24"/>
        </w:rPr>
        <w:t>_________________</w:t>
      </w:r>
    </w:p>
    <w:p w14:paraId="606AB421" w14:textId="77777777" w:rsidR="006B0B8D" w:rsidRPr="00F37A48" w:rsidRDefault="006B0B8D" w:rsidP="00203BBD">
      <w:pPr>
        <w:jc w:val="center"/>
      </w:pPr>
    </w:p>
    <w:p w14:paraId="788D3B97" w14:textId="77777777" w:rsidR="006B0B8D" w:rsidRPr="00F37A48" w:rsidRDefault="006B0B8D" w:rsidP="00203BBD">
      <w:pPr>
        <w:jc w:val="center"/>
        <w:rPr>
          <w:szCs w:val="24"/>
        </w:rPr>
      </w:pPr>
      <w:r w:rsidRPr="00F37A48">
        <w:rPr>
          <w:szCs w:val="24"/>
        </w:rPr>
        <w:t>Биржевые облигации размещаются путем открытой подписки среди неограниченного круга лиц</w:t>
      </w:r>
    </w:p>
    <w:p w14:paraId="5D33F562" w14:textId="77777777" w:rsidR="006B0B8D" w:rsidRPr="00F37A48" w:rsidRDefault="006B0B8D" w:rsidP="00203BBD">
      <w:pPr>
        <w:jc w:val="center"/>
        <w:rPr>
          <w:szCs w:val="24"/>
        </w:rPr>
      </w:pPr>
    </w:p>
    <w:p w14:paraId="2D598F3D" w14:textId="77777777" w:rsidR="006B0B8D" w:rsidRPr="00F37A48" w:rsidRDefault="006B0B8D" w:rsidP="00203BBD">
      <w:pPr>
        <w:jc w:val="center"/>
        <w:rPr>
          <w:szCs w:val="24"/>
        </w:rPr>
      </w:pPr>
    </w:p>
    <w:p w14:paraId="5FD8DA72" w14:textId="18090FCB" w:rsidR="006B0B8D" w:rsidRPr="00F37A48" w:rsidRDefault="007A3339" w:rsidP="00203BBD">
      <w:pPr>
        <w:jc w:val="both"/>
        <w:rPr>
          <w:b/>
          <w:bCs/>
          <w:szCs w:val="22"/>
        </w:rPr>
      </w:pPr>
      <w:r w:rsidRPr="00F37A48">
        <w:rPr>
          <w:b/>
          <w:bCs/>
          <w:szCs w:val="22"/>
        </w:rPr>
        <w:t>Публичное акционерное общество «Федеральная сетевая компания Единой энергетической системы»</w:t>
      </w:r>
      <w:r w:rsidR="006B0B8D" w:rsidRPr="00F37A48">
        <w:rPr>
          <w:b/>
          <w:bCs/>
          <w:szCs w:val="22"/>
        </w:rPr>
        <w:t xml:space="preserve"> </w:t>
      </w:r>
      <w:r w:rsidR="006B0B8D" w:rsidRPr="00F37A48">
        <w:rPr>
          <w:szCs w:val="22"/>
        </w:rPr>
        <w:t>(далее – «Эмитент»)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прав.</w:t>
      </w:r>
    </w:p>
    <w:p w14:paraId="1D41259A" w14:textId="77777777" w:rsidR="006B0B8D" w:rsidRPr="00F37A48" w:rsidRDefault="006B0B8D" w:rsidP="00203BBD">
      <w:pPr>
        <w:jc w:val="both"/>
      </w:pPr>
    </w:p>
    <w:p w14:paraId="674C44C8" w14:textId="2B3CF7DF" w:rsidR="00432375" w:rsidRPr="00F37A48" w:rsidRDefault="00432375" w:rsidP="00203BBD">
      <w:pPr>
        <w:jc w:val="both"/>
        <w:rPr>
          <w:szCs w:val="22"/>
        </w:rPr>
      </w:pPr>
      <w:r w:rsidRPr="00F37A48">
        <w:rPr>
          <w:szCs w:val="22"/>
        </w:rPr>
        <w:t>Срок обращения облигаций (в днях) –</w:t>
      </w:r>
      <w:r w:rsidR="00262F65" w:rsidRPr="00F37A48">
        <w:rPr>
          <w:szCs w:val="22"/>
        </w:rPr>
        <w:t xml:space="preserve"> </w:t>
      </w:r>
      <w:r w:rsidR="002C2AFD" w:rsidRPr="00F37A48">
        <w:rPr>
          <w:szCs w:val="22"/>
        </w:rPr>
        <w:t>5 460 (Пять тысяч четыреста шестьдесят)</w:t>
      </w:r>
      <w:r w:rsidR="00D95E6B" w:rsidRPr="00F37A48">
        <w:rPr>
          <w:szCs w:val="22"/>
        </w:rPr>
        <w:t xml:space="preserve"> </w:t>
      </w:r>
      <w:r w:rsidR="002A3AF8" w:rsidRPr="00F37A48">
        <w:rPr>
          <w:szCs w:val="22"/>
        </w:rPr>
        <w:t>дней</w:t>
      </w:r>
      <w:r w:rsidRPr="00F37A48">
        <w:rPr>
          <w:szCs w:val="22"/>
        </w:rPr>
        <w:t xml:space="preserve"> с даты начала размещения Биржевых облигаций.</w:t>
      </w:r>
    </w:p>
    <w:p w14:paraId="73F7A391" w14:textId="77777777" w:rsidR="006B0B8D" w:rsidRPr="00F37A48" w:rsidRDefault="006B0B8D" w:rsidP="00203BBD">
      <w:pPr>
        <w:jc w:val="both"/>
      </w:pPr>
    </w:p>
    <w:p w14:paraId="7E4AD5A0" w14:textId="488744FD" w:rsidR="005E6E00" w:rsidRPr="00F37A48" w:rsidRDefault="005E6E00" w:rsidP="00203BBD">
      <w:pPr>
        <w:jc w:val="both"/>
        <w:rPr>
          <w:szCs w:val="22"/>
        </w:rPr>
      </w:pPr>
      <w:r w:rsidRPr="00F37A48">
        <w:rPr>
          <w:szCs w:val="22"/>
        </w:rPr>
        <w:t xml:space="preserve">Настоящий сертификат удостоверяет права на </w:t>
      </w:r>
      <w:r w:rsidR="002C2BA0" w:rsidRPr="00F37A48">
        <w:rPr>
          <w:bCs/>
          <w:iCs/>
          <w:szCs w:val="22"/>
        </w:rPr>
        <w:t>10 000 000 (Десять миллионов)</w:t>
      </w:r>
      <w:r w:rsidRPr="00F37A48">
        <w:rPr>
          <w:bCs/>
          <w:iCs/>
          <w:szCs w:val="22"/>
        </w:rPr>
        <w:t xml:space="preserve"> </w:t>
      </w:r>
      <w:r w:rsidRPr="00F37A48">
        <w:rPr>
          <w:szCs w:val="22"/>
        </w:rPr>
        <w:t xml:space="preserve">Биржевых облигаций номинальной стоимостью 1 000 (Одна тысяча) рублей каждая общей номинальной стоимостью </w:t>
      </w:r>
      <w:r w:rsidR="002C2BA0" w:rsidRPr="00F37A48">
        <w:rPr>
          <w:bCs/>
          <w:iCs/>
          <w:szCs w:val="22"/>
        </w:rPr>
        <w:t>10 000 000 000 (Десять миллиардов)</w:t>
      </w:r>
      <w:r w:rsidRPr="00F37A48">
        <w:rPr>
          <w:szCs w:val="22"/>
        </w:rPr>
        <w:t xml:space="preserve"> рублей.</w:t>
      </w:r>
    </w:p>
    <w:p w14:paraId="17F26752" w14:textId="77777777" w:rsidR="005E6E00" w:rsidRPr="00F37A48" w:rsidRDefault="005E6E00" w:rsidP="00203BBD">
      <w:pPr>
        <w:jc w:val="both"/>
      </w:pPr>
    </w:p>
    <w:p w14:paraId="49726292" w14:textId="77777777" w:rsidR="005E6E00" w:rsidRPr="00F37A48" w:rsidRDefault="005E6E00" w:rsidP="00203BBD">
      <w:pPr>
        <w:jc w:val="both"/>
      </w:pPr>
    </w:p>
    <w:p w14:paraId="443C5434" w14:textId="13BDB25A" w:rsidR="005E6E00" w:rsidRPr="00F37A48" w:rsidRDefault="005E6E00" w:rsidP="00203BBD">
      <w:pPr>
        <w:jc w:val="both"/>
        <w:rPr>
          <w:szCs w:val="22"/>
        </w:rPr>
      </w:pPr>
      <w:r w:rsidRPr="00F37A48">
        <w:rPr>
          <w:szCs w:val="22"/>
        </w:rPr>
        <w:t xml:space="preserve">Общее количество Биржевых облигаций выпуска, имеющего идентификационный номер ______________________________________ от «__»________ 201_года, составляет </w:t>
      </w:r>
      <w:r w:rsidR="002C2BA0" w:rsidRPr="00F37A48">
        <w:rPr>
          <w:bCs/>
          <w:iCs/>
          <w:szCs w:val="22"/>
        </w:rPr>
        <w:t>10 000 000 (Десять миллионов)</w:t>
      </w:r>
      <w:r w:rsidRPr="00F37A48">
        <w:rPr>
          <w:szCs w:val="22"/>
        </w:rPr>
        <w:t xml:space="preserve"> Биржевых облигаций номинальной стоимостью 1</w:t>
      </w:r>
      <w:r w:rsidR="002A3AF8" w:rsidRPr="00F37A48">
        <w:rPr>
          <w:szCs w:val="22"/>
        </w:rPr>
        <w:t xml:space="preserve"> </w:t>
      </w:r>
      <w:r w:rsidRPr="00F37A48">
        <w:rPr>
          <w:szCs w:val="22"/>
        </w:rPr>
        <w:t xml:space="preserve">000 рублей каждая общей номинальной стоимостью </w:t>
      </w:r>
      <w:r w:rsidR="002C2BA0" w:rsidRPr="00F37A48">
        <w:rPr>
          <w:bCs/>
          <w:iCs/>
          <w:szCs w:val="22"/>
        </w:rPr>
        <w:t>10 000 000 000 (Десять миллиардов)</w:t>
      </w:r>
      <w:r w:rsidRPr="00F37A48">
        <w:rPr>
          <w:szCs w:val="22"/>
        </w:rPr>
        <w:t xml:space="preserve"> рублей.</w:t>
      </w:r>
    </w:p>
    <w:p w14:paraId="59772E93" w14:textId="77777777" w:rsidR="006B0B8D" w:rsidRPr="00F37A48" w:rsidRDefault="006B0B8D" w:rsidP="00203BBD">
      <w:pPr>
        <w:jc w:val="both"/>
        <w:rPr>
          <w:szCs w:val="22"/>
        </w:rPr>
      </w:pPr>
    </w:p>
    <w:p w14:paraId="4C429585" w14:textId="77777777" w:rsidR="006B0B8D" w:rsidRPr="00F37A48" w:rsidRDefault="006B0B8D" w:rsidP="00203BBD">
      <w:pPr>
        <w:jc w:val="both"/>
        <w:rPr>
          <w:szCs w:val="22"/>
        </w:rPr>
      </w:pPr>
    </w:p>
    <w:p w14:paraId="316EDA2C" w14:textId="77777777" w:rsidR="006B0B8D" w:rsidRPr="00F37A48" w:rsidRDefault="006B0B8D" w:rsidP="00203BBD">
      <w:pPr>
        <w:jc w:val="both"/>
        <w:rPr>
          <w:szCs w:val="22"/>
        </w:rPr>
      </w:pPr>
      <w:r w:rsidRPr="00F37A48">
        <w:rPr>
          <w:szCs w:val="22"/>
        </w:rPr>
        <w:t>Настоящий сертификат передается на хранение в Небанковскую кредитную организацию акционерное общество «Национальный расчетный депозитарий» (далее – «Депозитарий»), осуществляющее обязательное централизованное хранение сертификата Биржевых облигаций.</w:t>
      </w:r>
    </w:p>
    <w:p w14:paraId="04B48F12" w14:textId="77777777" w:rsidR="006B0B8D" w:rsidRPr="00F37A48" w:rsidRDefault="006B0B8D" w:rsidP="00203BBD">
      <w:pPr>
        <w:jc w:val="both"/>
      </w:pPr>
    </w:p>
    <w:p w14:paraId="1DE16B26" w14:textId="77777777" w:rsidR="006B0B8D" w:rsidRPr="00F37A48" w:rsidRDefault="006B0B8D" w:rsidP="00203BBD">
      <w:pPr>
        <w:jc w:val="both"/>
      </w:pPr>
    </w:p>
    <w:p w14:paraId="6BD860D3" w14:textId="77777777" w:rsidR="006B0B8D" w:rsidRPr="00F37A48" w:rsidRDefault="006B0B8D" w:rsidP="00203BBD">
      <w:pPr>
        <w:jc w:val="both"/>
        <w:rPr>
          <w:szCs w:val="22"/>
        </w:rPr>
      </w:pPr>
      <w:r w:rsidRPr="00F37A48">
        <w:rPr>
          <w:szCs w:val="22"/>
        </w:rPr>
        <w:t>Место нахождения Депозитария: город Москва, улица Спартаковская, дом 12</w:t>
      </w:r>
    </w:p>
    <w:p w14:paraId="67077E8E" w14:textId="77777777" w:rsidR="006B0B8D" w:rsidRPr="00F37A48" w:rsidRDefault="006B0B8D" w:rsidP="00203BBD">
      <w:pPr>
        <w:rPr>
          <w:szCs w:val="22"/>
        </w:rPr>
      </w:pPr>
      <w:r w:rsidRPr="00F37A48">
        <w:rPr>
          <w:szCs w:val="22"/>
        </w:rPr>
        <w:br w:type="page"/>
      </w:r>
    </w:p>
    <w:tbl>
      <w:tblPr>
        <w:tblW w:w="9807" w:type="dxa"/>
        <w:tblInd w:w="1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6"/>
        <w:gridCol w:w="170"/>
        <w:gridCol w:w="397"/>
        <w:gridCol w:w="255"/>
        <w:gridCol w:w="1361"/>
        <w:gridCol w:w="397"/>
        <w:gridCol w:w="369"/>
        <w:gridCol w:w="944"/>
        <w:gridCol w:w="3025"/>
        <w:gridCol w:w="170"/>
        <w:gridCol w:w="2409"/>
        <w:gridCol w:w="234"/>
      </w:tblGrid>
      <w:tr w:rsidR="006B0B8D" w:rsidRPr="00F37A48" w14:paraId="76AD0E21" w14:textId="77777777" w:rsidTr="00AC1631">
        <w:tc>
          <w:tcPr>
            <w:tcW w:w="9807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58EE9D3" w14:textId="77777777" w:rsidR="006B0B8D" w:rsidRPr="00F37A48" w:rsidRDefault="006B0B8D" w:rsidP="00203BBD"/>
        </w:tc>
      </w:tr>
      <w:tr w:rsidR="006B0B8D" w:rsidRPr="00F37A48" w14:paraId="209D6C36" w14:textId="77777777" w:rsidTr="004278F1">
        <w:tc>
          <w:tcPr>
            <w:tcW w:w="7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803F6F4" w14:textId="77777777" w:rsidR="006B0B8D" w:rsidRPr="00F37A48" w:rsidRDefault="006B0B8D" w:rsidP="00203BBD"/>
        </w:tc>
        <w:tc>
          <w:tcPr>
            <w:tcW w:w="389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25EF4A" w14:textId="77777777" w:rsidR="006B0B8D" w:rsidRPr="00F37A48" w:rsidRDefault="006B0B8D" w:rsidP="00203BBD"/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959E55D" w14:textId="77777777" w:rsidR="006B0B8D" w:rsidRPr="00F37A48" w:rsidRDefault="006B0B8D" w:rsidP="00203BBD"/>
          <w:p w14:paraId="08C107D1" w14:textId="77777777" w:rsidR="006B0B8D" w:rsidRPr="00F37A48" w:rsidRDefault="006B0B8D" w:rsidP="00203BBD"/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55871C" w14:textId="77777777" w:rsidR="006B0B8D" w:rsidRPr="00F37A48" w:rsidRDefault="006B0B8D" w:rsidP="00203BBD"/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C2D2121" w14:textId="77777777" w:rsidR="006B0B8D" w:rsidRPr="00F37A48" w:rsidRDefault="006B0B8D" w:rsidP="00203BBD">
            <w:pPr>
              <w:rPr>
                <w:b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A5CAE75" w14:textId="77777777" w:rsidR="006B0B8D" w:rsidRPr="00F37A48" w:rsidRDefault="006B0B8D" w:rsidP="00203BBD"/>
        </w:tc>
      </w:tr>
      <w:tr w:rsidR="006B0B8D" w:rsidRPr="00F37A48" w14:paraId="3D1C491F" w14:textId="77777777" w:rsidTr="004278F1">
        <w:tc>
          <w:tcPr>
            <w:tcW w:w="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24D25D0" w14:textId="77777777" w:rsidR="006B0B8D" w:rsidRPr="00F37A48" w:rsidRDefault="006B0B8D" w:rsidP="00203BBD"/>
        </w:tc>
        <w:tc>
          <w:tcPr>
            <w:tcW w:w="389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4B0805D" w14:textId="77777777" w:rsidR="004278F1" w:rsidRPr="00F37A48" w:rsidRDefault="0042653D" w:rsidP="00203BBD">
            <w:r w:rsidRPr="00F37A48">
              <w:t>Должность</w:t>
            </w:r>
          </w:p>
        </w:tc>
        <w:tc>
          <w:tcPr>
            <w:tcW w:w="3025" w:type="dxa"/>
            <w:tcBorders>
              <w:top w:val="nil"/>
              <w:left w:val="nil"/>
              <w:bottom w:val="nil"/>
              <w:right w:val="nil"/>
            </w:tcBorders>
          </w:tcPr>
          <w:p w14:paraId="32396DE4" w14:textId="77777777" w:rsidR="006B0B8D" w:rsidRPr="00F37A48" w:rsidRDefault="006B0B8D" w:rsidP="00203BBD">
            <w:r w:rsidRPr="00F37A48">
              <w:t xml:space="preserve"> </w:t>
            </w:r>
            <w:r w:rsidR="004278F1" w:rsidRPr="00F37A48">
              <w:t xml:space="preserve">                </w:t>
            </w:r>
            <w:r w:rsidRPr="00F37A48">
              <w:t xml:space="preserve"> Подпись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14:paraId="60399247" w14:textId="77777777" w:rsidR="006B0B8D" w:rsidRPr="00F37A48" w:rsidRDefault="006B0B8D" w:rsidP="00203BBD"/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14:paraId="1BAD8E74" w14:textId="77777777" w:rsidR="006B0B8D" w:rsidRPr="00F37A48" w:rsidRDefault="006B0B8D" w:rsidP="00203BBD">
            <w:r w:rsidRPr="00F37A48">
              <w:t>И.О. Фамилия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C3EB7C1" w14:textId="77777777" w:rsidR="006B0B8D" w:rsidRPr="00F37A48" w:rsidRDefault="006B0B8D" w:rsidP="00203BBD"/>
        </w:tc>
      </w:tr>
      <w:tr w:rsidR="006B0B8D" w:rsidRPr="00F37A48" w14:paraId="44714ADD" w14:textId="77777777" w:rsidTr="004278F1">
        <w:trPr>
          <w:cantSplit/>
        </w:trPr>
        <w:tc>
          <w:tcPr>
            <w:tcW w:w="7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12DF438" w14:textId="77777777" w:rsidR="006B0B8D" w:rsidRPr="00F37A48" w:rsidRDefault="006B0B8D" w:rsidP="00203BBD"/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FEC688" w14:textId="77777777" w:rsidR="006B0B8D" w:rsidRPr="00F37A48" w:rsidRDefault="006B0B8D" w:rsidP="00203BBD">
            <w:r w:rsidRPr="00F37A48"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B134677" w14:textId="77777777" w:rsidR="006B0B8D" w:rsidRPr="00F37A48" w:rsidRDefault="006B0B8D" w:rsidP="00203BBD"/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834096" w14:textId="77777777" w:rsidR="006B0B8D" w:rsidRPr="00F37A48" w:rsidRDefault="006B0B8D" w:rsidP="00203BBD">
            <w:r w:rsidRPr="00F37A48">
              <w:t>”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F518FFD" w14:textId="77777777" w:rsidR="006B0B8D" w:rsidRPr="00F37A48" w:rsidRDefault="006B0B8D" w:rsidP="00203BBD"/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0D9A0E" w14:textId="77777777" w:rsidR="006B0B8D" w:rsidRPr="00F37A48" w:rsidRDefault="006B0B8D" w:rsidP="00203BBD">
            <w:r w:rsidRPr="00F37A48"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FDBC6F3" w14:textId="77777777" w:rsidR="006B0B8D" w:rsidRPr="00F37A48" w:rsidRDefault="006B0B8D" w:rsidP="00203BBD"/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6C5D80" w14:textId="77777777" w:rsidR="006B0B8D" w:rsidRPr="00F37A48" w:rsidRDefault="006B0B8D" w:rsidP="00203BBD">
            <w:r w:rsidRPr="00F37A48">
              <w:t>г.</w:t>
            </w:r>
          </w:p>
        </w:tc>
        <w:tc>
          <w:tcPr>
            <w:tcW w:w="583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14BCFD7" w14:textId="77777777" w:rsidR="006B0B8D" w:rsidRPr="00F37A48" w:rsidRDefault="006B0B8D" w:rsidP="00203BBD">
            <w:r w:rsidRPr="00F37A48">
              <w:t xml:space="preserve">    </w:t>
            </w:r>
            <w:r w:rsidR="004278F1" w:rsidRPr="00F37A48">
              <w:t xml:space="preserve">                 </w:t>
            </w:r>
            <w:r w:rsidRPr="00F37A48">
              <w:t xml:space="preserve"> М.П.</w:t>
            </w:r>
          </w:p>
        </w:tc>
      </w:tr>
      <w:tr w:rsidR="006B0B8D" w:rsidRPr="00F37A48" w14:paraId="64F3063E" w14:textId="77777777" w:rsidTr="00AC1631">
        <w:tc>
          <w:tcPr>
            <w:tcW w:w="9807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51DF5E" w14:textId="77777777" w:rsidR="006B0B8D" w:rsidRPr="00F37A48" w:rsidRDefault="006B0B8D" w:rsidP="00203BBD"/>
        </w:tc>
      </w:tr>
    </w:tbl>
    <w:p w14:paraId="5A436458" w14:textId="77777777" w:rsidR="00FE723B" w:rsidRPr="00F37A48" w:rsidRDefault="00FE723B" w:rsidP="00203BBD">
      <w:pPr>
        <w:adjustRightInd w:val="0"/>
        <w:jc w:val="both"/>
        <w:rPr>
          <w:szCs w:val="22"/>
        </w:rPr>
      </w:pPr>
    </w:p>
    <w:p w14:paraId="666D6C6B" w14:textId="77777777" w:rsidR="00160E0E" w:rsidRPr="00F37A48" w:rsidRDefault="00FE723B" w:rsidP="00203BBD">
      <w:pPr>
        <w:pStyle w:val="StyleJustifiedFirstline095cm1"/>
      </w:pPr>
      <w:r w:rsidRPr="00F37A48">
        <w:rPr>
          <w:szCs w:val="22"/>
        </w:rPr>
        <w:br w:type="page"/>
      </w:r>
      <w:r w:rsidR="00286801" w:rsidRPr="00F37A48">
        <w:rPr>
          <w:szCs w:val="22"/>
        </w:rPr>
        <w:t xml:space="preserve">1. </w:t>
      </w:r>
      <w:r w:rsidR="00160E0E" w:rsidRPr="00F37A48">
        <w:t>Вид ценных бумаг</w:t>
      </w:r>
    </w:p>
    <w:p w14:paraId="0EE526A8" w14:textId="77777777" w:rsidR="00160E0E" w:rsidRPr="00F37A48" w:rsidRDefault="00160E0E" w:rsidP="00203BBD">
      <w:pPr>
        <w:ind w:firstLine="539"/>
        <w:jc w:val="both"/>
        <w:rPr>
          <w:b/>
          <w:bCs/>
          <w:i/>
          <w:iCs/>
        </w:rPr>
      </w:pPr>
      <w:r w:rsidRPr="00F37A48">
        <w:rPr>
          <w:b/>
          <w:bCs/>
          <w:i/>
          <w:iCs/>
        </w:rPr>
        <w:t xml:space="preserve">биржевые облигации на предъявителя </w:t>
      </w:r>
    </w:p>
    <w:p w14:paraId="6BDE0043" w14:textId="77777777" w:rsidR="003E4340" w:rsidRPr="00F37A48" w:rsidRDefault="003E4340" w:rsidP="00203BBD">
      <w:pPr>
        <w:ind w:firstLine="539"/>
        <w:jc w:val="both"/>
      </w:pPr>
    </w:p>
    <w:p w14:paraId="0808B016" w14:textId="4C5B7681" w:rsidR="00160E0E" w:rsidRPr="00F37A48" w:rsidRDefault="00160E0E" w:rsidP="00203BBD">
      <w:pPr>
        <w:ind w:firstLine="539"/>
        <w:jc w:val="both"/>
        <w:rPr>
          <w:b/>
          <w:bCs/>
          <w:i/>
          <w:iCs/>
        </w:rPr>
      </w:pPr>
      <w:r w:rsidRPr="00F37A48">
        <w:t xml:space="preserve">Иные идентификационные признаки облигаций выпуска, размещаемых в рамках программы облигаций: </w:t>
      </w:r>
      <w:r w:rsidRPr="00F37A48">
        <w:rPr>
          <w:b/>
          <w:bCs/>
          <w:i/>
          <w:iCs/>
        </w:rPr>
        <w:t>биржевые облигации процентные неконвертируемые документарные на предъявителя с обязательным централизованным хранением.</w:t>
      </w:r>
    </w:p>
    <w:p w14:paraId="6F65B513" w14:textId="77777777" w:rsidR="003E4340" w:rsidRPr="00F37A48" w:rsidRDefault="003E4340" w:rsidP="00203BBD">
      <w:pPr>
        <w:ind w:firstLine="539"/>
        <w:jc w:val="both"/>
      </w:pPr>
    </w:p>
    <w:p w14:paraId="5057E02F" w14:textId="6397016A" w:rsidR="00160E0E" w:rsidRPr="00F37A48" w:rsidRDefault="00B3197F" w:rsidP="00203BBD">
      <w:pPr>
        <w:ind w:firstLine="539"/>
        <w:jc w:val="both"/>
        <w:rPr>
          <w:b/>
          <w:bCs/>
          <w:i/>
          <w:iCs/>
        </w:rPr>
      </w:pPr>
      <w:r w:rsidRPr="00F37A48">
        <w:t xml:space="preserve">Серия: </w:t>
      </w:r>
      <w:r w:rsidR="002C2AFD" w:rsidRPr="00F37A48">
        <w:rPr>
          <w:b/>
          <w:bCs/>
          <w:i/>
          <w:iCs/>
        </w:rPr>
        <w:t>001P-02R</w:t>
      </w:r>
    </w:p>
    <w:p w14:paraId="56403AA6" w14:textId="77777777" w:rsidR="00286801" w:rsidRPr="00F37A48" w:rsidRDefault="00286801" w:rsidP="00203BBD">
      <w:pPr>
        <w:pStyle w:val="StyleJustifiedFirstline095cm1"/>
      </w:pPr>
    </w:p>
    <w:p w14:paraId="7916C865" w14:textId="77777777" w:rsidR="00160E0E" w:rsidRPr="00F37A48" w:rsidRDefault="00160E0E" w:rsidP="00203BBD">
      <w:pPr>
        <w:pStyle w:val="StyleJustifiedFirstline095cm1"/>
      </w:pPr>
      <w:r w:rsidRPr="00F37A48">
        <w:t>Далее в настоящем в настоящем документе будут использоваться следующие термины:</w:t>
      </w:r>
    </w:p>
    <w:p w14:paraId="33F8E502" w14:textId="77777777" w:rsidR="003E4340" w:rsidRPr="00F37A48" w:rsidRDefault="003E4340" w:rsidP="00203BBD">
      <w:pPr>
        <w:ind w:firstLine="539"/>
        <w:jc w:val="both"/>
        <w:rPr>
          <w:b/>
          <w:bCs/>
          <w:i/>
          <w:iCs/>
          <w:u w:val="single"/>
        </w:rPr>
      </w:pPr>
    </w:p>
    <w:p w14:paraId="7A12BF94" w14:textId="5A77760E" w:rsidR="00160E0E" w:rsidRPr="00F37A48" w:rsidRDefault="00160E0E" w:rsidP="00203BBD">
      <w:pPr>
        <w:ind w:firstLine="539"/>
        <w:jc w:val="both"/>
        <w:rPr>
          <w:b/>
          <w:bCs/>
          <w:i/>
          <w:iCs/>
        </w:rPr>
      </w:pPr>
      <w:r w:rsidRPr="00F37A48">
        <w:rPr>
          <w:b/>
          <w:bCs/>
          <w:i/>
          <w:iCs/>
          <w:u w:val="single"/>
        </w:rPr>
        <w:t xml:space="preserve">Программа, </w:t>
      </w:r>
      <w:r w:rsidR="00D95E6B" w:rsidRPr="00F37A48">
        <w:rPr>
          <w:b/>
          <w:bCs/>
          <w:i/>
          <w:iCs/>
          <w:u w:val="single"/>
        </w:rPr>
        <w:t xml:space="preserve">Программа облигаций, </w:t>
      </w:r>
      <w:r w:rsidRPr="00F37A48">
        <w:rPr>
          <w:b/>
          <w:bCs/>
          <w:i/>
          <w:iCs/>
          <w:u w:val="single"/>
        </w:rPr>
        <w:t>Программа Биржевых облигаций</w:t>
      </w:r>
      <w:r w:rsidRPr="00F37A48">
        <w:rPr>
          <w:b/>
          <w:bCs/>
          <w:i/>
          <w:iCs/>
        </w:rPr>
        <w:t xml:space="preserve"> – программа биржевых </w:t>
      </w:r>
      <w:r w:rsidR="00286801" w:rsidRPr="00F37A48">
        <w:rPr>
          <w:b/>
          <w:bCs/>
          <w:i/>
          <w:iCs/>
        </w:rPr>
        <w:t>облигаций,</w:t>
      </w:r>
      <w:r w:rsidRPr="00F37A48">
        <w:rPr>
          <w:b/>
          <w:bCs/>
          <w:i/>
          <w:iCs/>
        </w:rPr>
        <w:t xml:space="preserve"> имеющая идентификационный номер </w:t>
      </w:r>
      <w:r w:rsidR="007A3339" w:rsidRPr="00F37A48">
        <w:rPr>
          <w:b/>
          <w:bCs/>
          <w:i/>
          <w:iCs/>
          <w:szCs w:val="22"/>
        </w:rPr>
        <w:t>4-65018-D-001P-02E от 29.03.2018</w:t>
      </w:r>
      <w:r w:rsidRPr="00F37A48">
        <w:rPr>
          <w:b/>
          <w:bCs/>
          <w:i/>
          <w:iCs/>
        </w:rPr>
        <w:t>, в рамках которой размещается настоящий выпуск Биржевых облигаций;</w:t>
      </w:r>
    </w:p>
    <w:p w14:paraId="3C4C7864" w14:textId="77777777" w:rsidR="006709E7" w:rsidRPr="00F37A48" w:rsidRDefault="00160E0E" w:rsidP="00203BBD">
      <w:pPr>
        <w:ind w:firstLine="539"/>
        <w:jc w:val="both"/>
        <w:rPr>
          <w:b/>
          <w:bCs/>
          <w:i/>
          <w:iCs/>
        </w:rPr>
      </w:pPr>
      <w:r w:rsidRPr="00F37A48">
        <w:rPr>
          <w:b/>
          <w:bCs/>
          <w:i/>
          <w:iCs/>
          <w:u w:val="single"/>
        </w:rPr>
        <w:t>Условия выпуска</w:t>
      </w:r>
      <w:r w:rsidRPr="00F37A48">
        <w:rPr>
          <w:b/>
          <w:bCs/>
          <w:i/>
          <w:iCs/>
        </w:rPr>
        <w:t xml:space="preserve"> –</w:t>
      </w:r>
      <w:r w:rsidR="002D4457" w:rsidRPr="00F37A48">
        <w:rPr>
          <w:b/>
          <w:bCs/>
          <w:i/>
          <w:iCs/>
        </w:rPr>
        <w:t xml:space="preserve"> </w:t>
      </w:r>
      <w:r w:rsidRPr="00F37A48">
        <w:rPr>
          <w:b/>
          <w:bCs/>
          <w:i/>
          <w:iCs/>
        </w:rPr>
        <w:t xml:space="preserve">Условия выпуска биржевых облигаций в рамках </w:t>
      </w:r>
      <w:r w:rsidR="00D95E6B" w:rsidRPr="00F37A48">
        <w:rPr>
          <w:b/>
          <w:bCs/>
          <w:i/>
          <w:iCs/>
        </w:rPr>
        <w:t>П</w:t>
      </w:r>
      <w:r w:rsidRPr="00F37A48">
        <w:rPr>
          <w:b/>
          <w:bCs/>
          <w:i/>
          <w:iCs/>
        </w:rPr>
        <w:t xml:space="preserve">рограммы </w:t>
      </w:r>
      <w:r w:rsidR="00D95E6B" w:rsidRPr="00F37A48">
        <w:rPr>
          <w:b/>
          <w:bCs/>
          <w:i/>
          <w:iCs/>
        </w:rPr>
        <w:t>Б</w:t>
      </w:r>
      <w:r w:rsidRPr="00F37A48">
        <w:rPr>
          <w:b/>
          <w:bCs/>
          <w:i/>
          <w:iCs/>
        </w:rPr>
        <w:t xml:space="preserve">иржевых облигаций, документ, содержащий конкретные условия отдельного выпуска Биржевых облигаций, размещаемого в рамках Программы. </w:t>
      </w:r>
    </w:p>
    <w:p w14:paraId="459CCD30" w14:textId="77777777" w:rsidR="003E4340" w:rsidRPr="00F37A48" w:rsidRDefault="003E4340" w:rsidP="00203BBD">
      <w:pPr>
        <w:ind w:firstLine="539"/>
        <w:jc w:val="both"/>
        <w:rPr>
          <w:b/>
          <w:bCs/>
          <w:i/>
          <w:iCs/>
          <w:u w:val="single"/>
        </w:rPr>
      </w:pPr>
    </w:p>
    <w:p w14:paraId="5CB37642" w14:textId="1C856C6A" w:rsidR="00160E0E" w:rsidRPr="00F37A48" w:rsidRDefault="006709E7" w:rsidP="00203BBD">
      <w:pPr>
        <w:ind w:firstLine="539"/>
        <w:jc w:val="both"/>
        <w:rPr>
          <w:b/>
          <w:bCs/>
          <w:i/>
          <w:iCs/>
        </w:rPr>
      </w:pPr>
      <w:r w:rsidRPr="00F37A48">
        <w:rPr>
          <w:b/>
          <w:bCs/>
          <w:i/>
          <w:iCs/>
          <w:u w:val="single"/>
        </w:rPr>
        <w:t>Выпуск</w:t>
      </w:r>
      <w:r w:rsidRPr="00F37A48">
        <w:rPr>
          <w:b/>
          <w:bCs/>
          <w:i/>
          <w:iCs/>
        </w:rPr>
        <w:t xml:space="preserve"> – настоящий выпуск Биржевых облигаций, размещаемых в рамках Программы.</w:t>
      </w:r>
      <w:r w:rsidR="00160E0E" w:rsidRPr="00F37A48">
        <w:rPr>
          <w:b/>
          <w:bCs/>
          <w:i/>
          <w:iCs/>
        </w:rPr>
        <w:t xml:space="preserve"> </w:t>
      </w:r>
    </w:p>
    <w:p w14:paraId="6BCCAB53" w14:textId="77777777" w:rsidR="002D4457" w:rsidRPr="00F37A48" w:rsidRDefault="002D4457" w:rsidP="00203BBD">
      <w:pPr>
        <w:ind w:firstLine="539"/>
        <w:jc w:val="both"/>
        <w:rPr>
          <w:b/>
          <w:bCs/>
          <w:i/>
          <w:iCs/>
        </w:rPr>
      </w:pPr>
      <w:r w:rsidRPr="00F37A48">
        <w:rPr>
          <w:b/>
          <w:bCs/>
          <w:i/>
          <w:iCs/>
          <w:u w:val="single"/>
        </w:rPr>
        <w:t>Биржевая облигация или Биржевая облигация выпуска</w:t>
      </w:r>
      <w:r w:rsidRPr="00F37A48">
        <w:rPr>
          <w:b/>
          <w:bCs/>
          <w:i/>
          <w:iCs/>
        </w:rPr>
        <w:t xml:space="preserve"> – биржевая облигация, размещаемая в рамках Выпуска. </w:t>
      </w:r>
    </w:p>
    <w:p w14:paraId="25D577D4" w14:textId="77777777" w:rsidR="002D4457" w:rsidRPr="00F37A48" w:rsidRDefault="002D4457" w:rsidP="00203BBD">
      <w:pPr>
        <w:ind w:firstLine="539"/>
        <w:jc w:val="both"/>
        <w:rPr>
          <w:b/>
          <w:bCs/>
          <w:i/>
          <w:iCs/>
        </w:rPr>
      </w:pPr>
      <w:r w:rsidRPr="00F37A48">
        <w:rPr>
          <w:b/>
          <w:bCs/>
          <w:i/>
          <w:iCs/>
          <w:u w:val="single"/>
        </w:rPr>
        <w:t>Биржевые облигации</w:t>
      </w:r>
      <w:r w:rsidRPr="00F37A48">
        <w:rPr>
          <w:b/>
          <w:bCs/>
          <w:i/>
          <w:iCs/>
        </w:rPr>
        <w:t xml:space="preserve"> – биржевые облигации, размещаемые в рамках Выпуска.</w:t>
      </w:r>
    </w:p>
    <w:p w14:paraId="0962D06B" w14:textId="77777777" w:rsidR="00D95E6B" w:rsidRPr="00F37A48" w:rsidRDefault="00D95E6B" w:rsidP="00203BBD">
      <w:pPr>
        <w:ind w:firstLine="539"/>
        <w:jc w:val="both"/>
        <w:rPr>
          <w:b/>
          <w:bCs/>
          <w:i/>
          <w:iCs/>
          <w:szCs w:val="22"/>
          <w:u w:val="single"/>
        </w:rPr>
      </w:pPr>
    </w:p>
    <w:p w14:paraId="296EAEFA" w14:textId="77777777" w:rsidR="007A3339" w:rsidRPr="00F37A48" w:rsidRDefault="007A3339" w:rsidP="00203BBD">
      <w:pPr>
        <w:ind w:firstLine="539"/>
        <w:jc w:val="both"/>
        <w:rPr>
          <w:b/>
          <w:bCs/>
          <w:i/>
          <w:iCs/>
          <w:szCs w:val="22"/>
        </w:rPr>
      </w:pPr>
      <w:r w:rsidRPr="00F37A48">
        <w:rPr>
          <w:b/>
          <w:bCs/>
          <w:i/>
          <w:iCs/>
          <w:szCs w:val="22"/>
          <w:u w:val="single"/>
        </w:rPr>
        <w:t>Эмитент</w:t>
      </w:r>
      <w:r w:rsidRPr="00F37A48">
        <w:rPr>
          <w:b/>
          <w:bCs/>
          <w:i/>
          <w:iCs/>
          <w:szCs w:val="22"/>
        </w:rPr>
        <w:t xml:space="preserve"> – Публичное акционерное общество «Федеральная сетевая компания Единой энергетической системы».</w:t>
      </w:r>
    </w:p>
    <w:p w14:paraId="3A052A9A" w14:textId="77777777" w:rsidR="00EA2621" w:rsidRPr="00F37A48" w:rsidRDefault="00EA2621" w:rsidP="00203BBD">
      <w:pPr>
        <w:pStyle w:val="StyleJustifiedFirstline095cm1"/>
        <w:rPr>
          <w:b/>
          <w:bCs/>
          <w:i/>
          <w:iCs/>
        </w:rPr>
      </w:pPr>
      <w:r w:rsidRPr="00F37A48">
        <w:rPr>
          <w:b/>
          <w:bCs/>
          <w:i/>
          <w:iCs/>
        </w:rPr>
        <w:t>Биржевые облигации предусматривают получение купонного дохода</w:t>
      </w:r>
      <w:r w:rsidR="00E736FB" w:rsidRPr="00F37A48">
        <w:rPr>
          <w:b/>
          <w:bCs/>
          <w:i/>
          <w:iCs/>
        </w:rPr>
        <w:t>.</w:t>
      </w:r>
    </w:p>
    <w:p w14:paraId="73401B53" w14:textId="77777777" w:rsidR="00344A9C" w:rsidRPr="00F37A48" w:rsidRDefault="00344A9C" w:rsidP="00203BBD">
      <w:pPr>
        <w:pStyle w:val="StyleJustifiedFirstline095cm1"/>
      </w:pPr>
    </w:p>
    <w:p w14:paraId="31618A9E" w14:textId="1727C18D" w:rsidR="00D35A7E" w:rsidRPr="00F37A48" w:rsidRDefault="00FC4B4C" w:rsidP="00203BBD">
      <w:pPr>
        <w:adjustRightInd w:val="0"/>
        <w:ind w:firstLine="539"/>
        <w:jc w:val="both"/>
        <w:rPr>
          <w:b/>
          <w:bCs/>
          <w:i/>
          <w:iCs/>
        </w:rPr>
      </w:pPr>
      <w:r w:rsidRPr="00F37A48">
        <w:rPr>
          <w:b/>
          <w:bCs/>
          <w:i/>
          <w:iCs/>
        </w:rPr>
        <w:t xml:space="preserve">Срок обращения облигаций (в днях) – </w:t>
      </w:r>
      <w:r w:rsidR="002C2AFD" w:rsidRPr="00F37A48">
        <w:rPr>
          <w:b/>
          <w:bCs/>
          <w:i/>
          <w:iCs/>
        </w:rPr>
        <w:t>5 460 (Пять тысяч четыреста шестьдесят)</w:t>
      </w:r>
      <w:r w:rsidRPr="00F37A48">
        <w:rPr>
          <w:b/>
          <w:bCs/>
          <w:i/>
          <w:iCs/>
        </w:rPr>
        <w:t xml:space="preserve"> дней с даты начала размещения Биржевых облигаций.</w:t>
      </w:r>
    </w:p>
    <w:p w14:paraId="7EBDE17C" w14:textId="77777777" w:rsidR="0039323F" w:rsidRPr="00F37A48" w:rsidRDefault="0039323F" w:rsidP="00203BBD">
      <w:pPr>
        <w:adjustRightInd w:val="0"/>
        <w:ind w:firstLine="539"/>
        <w:jc w:val="both"/>
        <w:rPr>
          <w:rFonts w:eastAsia="Calibri"/>
          <w:b/>
          <w:bCs/>
          <w:i/>
          <w:iCs/>
        </w:rPr>
      </w:pPr>
    </w:p>
    <w:p w14:paraId="060F8B1F" w14:textId="77777777" w:rsidR="00D35A7E" w:rsidRPr="00F37A48" w:rsidRDefault="00286801" w:rsidP="00203BBD">
      <w:pPr>
        <w:pStyle w:val="StyleJustifiedFirstline095cm1"/>
      </w:pPr>
      <w:r w:rsidRPr="00F37A48">
        <w:t>2</w:t>
      </w:r>
      <w:r w:rsidR="00D35A7E" w:rsidRPr="00F37A48">
        <w:t xml:space="preserve">. Права владельца каждой облигации выпуска: </w:t>
      </w:r>
    </w:p>
    <w:p w14:paraId="133A1576" w14:textId="77777777" w:rsidR="003E4340" w:rsidRPr="00F37A48" w:rsidRDefault="003E4340" w:rsidP="00203BBD">
      <w:pPr>
        <w:pStyle w:val="StyleJustifiedFirstline095cm1"/>
      </w:pPr>
    </w:p>
    <w:p w14:paraId="1D58CED3" w14:textId="094ABCCF" w:rsidR="00D35A7E" w:rsidRPr="00F37A48" w:rsidRDefault="00D35A7E" w:rsidP="00203BBD">
      <w:pPr>
        <w:pStyle w:val="StyleJustifiedFirstline095cm1"/>
      </w:pPr>
      <w:r w:rsidRPr="00F37A48">
        <w:t>Для облигаций указывается право владельцев облигаций на получение от эмитента в предусмотренный ею срок номинальной стоимости облигации либо получение иного имущественного эквивалента, а также может быть указано право на получение процента от номинальной стоимости облигации либо иных имущественных прав.</w:t>
      </w:r>
    </w:p>
    <w:p w14:paraId="7D08C124" w14:textId="77777777" w:rsidR="003E4340" w:rsidRPr="00F37A48" w:rsidRDefault="003E4340" w:rsidP="00203BBD">
      <w:pPr>
        <w:pStyle w:val="Basic"/>
        <w:rPr>
          <w:b/>
          <w:bCs/>
          <w:i/>
          <w:iCs/>
        </w:rPr>
      </w:pPr>
    </w:p>
    <w:p w14:paraId="16291139" w14:textId="77777777" w:rsidR="00BF7882" w:rsidRPr="00F37A48" w:rsidRDefault="00BF7882" w:rsidP="00203BBD">
      <w:pPr>
        <w:pStyle w:val="Basic"/>
        <w:rPr>
          <w:b/>
          <w:bCs/>
          <w:i/>
          <w:iCs/>
        </w:rPr>
      </w:pPr>
      <w:r w:rsidRPr="00F37A48">
        <w:rPr>
          <w:b/>
          <w:bCs/>
          <w:i/>
          <w:iCs/>
        </w:rPr>
        <w:t>Каждая Биржевая облигация имеет равные объем и сроки осуществления прав внутри одного Выпуска вне зависимости от времени приобретения ценной бумаги. Документами, удостоверяющими права, закрепленные Биржевыми облигациями, являются Сертификат Биржевых облигаций, Программа и Условия выпуска.</w:t>
      </w:r>
    </w:p>
    <w:p w14:paraId="40867273" w14:textId="77777777" w:rsidR="00BF7882" w:rsidRPr="00F37A48" w:rsidRDefault="00BF7882" w:rsidP="00203BBD">
      <w:pPr>
        <w:pStyle w:val="Basic"/>
        <w:rPr>
          <w:b/>
          <w:bCs/>
          <w:i/>
          <w:iCs/>
        </w:rPr>
      </w:pPr>
      <w:r w:rsidRPr="00F37A48">
        <w:rPr>
          <w:b/>
          <w:bCs/>
          <w:i/>
          <w:iCs/>
        </w:rPr>
        <w:t>Владелец Биржевой облигации имеет право на получение при погашении Биржевой облигации в предусмотренный ею срок номинальной стоимости Биржевой облигации (непогашенной части номинальной стоимости, в случае если решение о частичном досрочном погашении принято Эмитентом в соответствии с п. 9.5. Программы).</w:t>
      </w:r>
    </w:p>
    <w:p w14:paraId="00E18F35" w14:textId="77777777" w:rsidR="00BF7882" w:rsidRPr="00F37A48" w:rsidRDefault="00BF7882" w:rsidP="00203BBD">
      <w:pPr>
        <w:pStyle w:val="Basic"/>
        <w:rPr>
          <w:b/>
          <w:bCs/>
          <w:i/>
          <w:iCs/>
        </w:rPr>
      </w:pPr>
      <w:r w:rsidRPr="00F37A48">
        <w:rPr>
          <w:b/>
          <w:bCs/>
          <w:i/>
          <w:iCs/>
        </w:rPr>
        <w:t>В случае принятия Эмитентом в соответствии с п. 9.5 Программы решения о частичном досрочном погашении Биржевых облигаций, владелец Биржевой облигации имеет право также на получение каждой досрочно погашаемой части номинальной стоимости Биржевой облигации.</w:t>
      </w:r>
    </w:p>
    <w:p w14:paraId="683F872B" w14:textId="77777777" w:rsidR="00BF7882" w:rsidRPr="00F37A48" w:rsidRDefault="00BF7882" w:rsidP="00203BBD">
      <w:pPr>
        <w:pStyle w:val="Basic"/>
        <w:rPr>
          <w:b/>
          <w:bCs/>
          <w:i/>
          <w:iCs/>
        </w:rPr>
      </w:pPr>
      <w:r w:rsidRPr="00F37A48">
        <w:rPr>
          <w:b/>
          <w:bCs/>
          <w:i/>
          <w:iCs/>
        </w:rPr>
        <w:t>Владелец Биржевой облигации имеет право на получение дохода (процента), порядок определения размера которого указан в п. 9.3 Программы, а сроки выплаты в п. 9.4. Программы.</w:t>
      </w:r>
    </w:p>
    <w:p w14:paraId="68316F2F" w14:textId="77777777" w:rsidR="00BF7882" w:rsidRPr="00F37A48" w:rsidRDefault="00BF7882" w:rsidP="00203BBD">
      <w:pPr>
        <w:pStyle w:val="Basic"/>
        <w:rPr>
          <w:b/>
          <w:bCs/>
          <w:i/>
          <w:iCs/>
        </w:rPr>
      </w:pPr>
      <w:r w:rsidRPr="00F37A48">
        <w:rPr>
          <w:b/>
          <w:bCs/>
          <w:i/>
          <w:iCs/>
        </w:rPr>
        <w:t>Владельцу Биржевой облигации предоставляется право требовать приобретения Биржевых облигаций Эмитентом в случаях и на условиях, указанных в п. 10.1. Программы.</w:t>
      </w:r>
    </w:p>
    <w:p w14:paraId="4B835F53" w14:textId="77777777" w:rsidR="00BF7882" w:rsidRPr="00F37A48" w:rsidRDefault="00BF7882" w:rsidP="00203BBD">
      <w:pPr>
        <w:pStyle w:val="Basic"/>
        <w:rPr>
          <w:b/>
          <w:bCs/>
          <w:i/>
          <w:iCs/>
        </w:rPr>
      </w:pPr>
      <w:r w:rsidRPr="00F37A48">
        <w:rPr>
          <w:b/>
          <w:bCs/>
          <w:i/>
          <w:iCs/>
        </w:rPr>
        <w:t xml:space="preserve">Владелец Биржевых облигаций имеет право требовать досрочного погашения Биржевых облигаций и выплаты ему накопленного купонного дохода по Биржевым облигациям, рассчитанного на дату исполнения обязательств по досрочному погашению Биржевых облигаций, в случаях, указанных в п. 9.5.1. Программы, а также предусмотренных законодательством Российской Федерации. </w:t>
      </w:r>
    </w:p>
    <w:p w14:paraId="09ECD9A8" w14:textId="77777777" w:rsidR="00BF7882" w:rsidRPr="00F37A48" w:rsidRDefault="00BF7882" w:rsidP="00203BBD">
      <w:pPr>
        <w:pStyle w:val="Basic"/>
        <w:rPr>
          <w:b/>
          <w:bCs/>
          <w:i/>
          <w:iCs/>
        </w:rPr>
      </w:pPr>
      <w:r w:rsidRPr="00F37A48">
        <w:rPr>
          <w:b/>
          <w:bCs/>
          <w:i/>
          <w:iCs/>
        </w:rPr>
        <w:t>В случае ликвидации Эмитента владелец Биржевой облигации вправе получить причитающиеся денежные средства в порядке очередности, установленной в соответствии со статьей 64 Гражданского кодекса Российской Федерации.</w:t>
      </w:r>
    </w:p>
    <w:p w14:paraId="5E66C816" w14:textId="77777777" w:rsidR="00BF7882" w:rsidRPr="00F37A48" w:rsidRDefault="00BF7882" w:rsidP="00203BBD">
      <w:pPr>
        <w:pStyle w:val="Basic"/>
        <w:rPr>
          <w:b/>
          <w:bCs/>
          <w:i/>
          <w:iCs/>
        </w:rPr>
      </w:pPr>
      <w:r w:rsidRPr="00F37A48">
        <w:rPr>
          <w:b/>
          <w:bCs/>
          <w:i/>
          <w:iCs/>
        </w:rPr>
        <w:t>Все задолженности Эмитента по Биржевым облигациям будут юридически равны и в равной степени обязательны к исполнению.</w:t>
      </w:r>
    </w:p>
    <w:p w14:paraId="2816EDD4" w14:textId="77777777" w:rsidR="00BF7882" w:rsidRPr="00F37A48" w:rsidRDefault="00BF7882" w:rsidP="00203BBD">
      <w:pPr>
        <w:pStyle w:val="Basic"/>
        <w:rPr>
          <w:b/>
          <w:bCs/>
          <w:i/>
          <w:iCs/>
        </w:rPr>
      </w:pPr>
      <w:r w:rsidRPr="00F37A48">
        <w:rPr>
          <w:b/>
          <w:bCs/>
          <w:i/>
          <w:iCs/>
        </w:rPr>
        <w:t>Эмитент обязуется обеспечить владельцам Биржевых облигаций возврат средств инвестирования в случае признания в соответствии с действующим законодательством Российской Федерации выпуска Биржевых облигаций недействительным.</w:t>
      </w:r>
    </w:p>
    <w:p w14:paraId="12AE9ED5" w14:textId="77777777" w:rsidR="00BF7882" w:rsidRPr="00F37A48" w:rsidRDefault="00BF7882" w:rsidP="00203BBD">
      <w:pPr>
        <w:pStyle w:val="Basic"/>
        <w:rPr>
          <w:b/>
          <w:bCs/>
          <w:i/>
          <w:iCs/>
        </w:rPr>
      </w:pPr>
      <w:r w:rsidRPr="00F37A48">
        <w:rPr>
          <w:b/>
          <w:bCs/>
          <w:i/>
          <w:iCs/>
        </w:rPr>
        <w:t>Владелец Биржевых облигаций имеет право свободно продавать и иным образом отчуждать Биржевые облигации в соответствии с действующим законодательством Российской Федерации.</w:t>
      </w:r>
    </w:p>
    <w:p w14:paraId="5010096D" w14:textId="77777777" w:rsidR="00BF7882" w:rsidRPr="00F37A48" w:rsidRDefault="00BF7882" w:rsidP="00203BBD">
      <w:pPr>
        <w:pStyle w:val="Basic"/>
        <w:rPr>
          <w:b/>
          <w:bCs/>
          <w:i/>
          <w:iCs/>
        </w:rPr>
      </w:pPr>
      <w:r w:rsidRPr="00F37A48">
        <w:rPr>
          <w:b/>
          <w:bCs/>
          <w:i/>
          <w:iCs/>
        </w:rPr>
        <w:t>Владелец Биржевых облигаций вправе осуществлять иные права, предусмотренные законодательством Российской Федерации.</w:t>
      </w:r>
    </w:p>
    <w:p w14:paraId="12466F58" w14:textId="77777777" w:rsidR="00BF7882" w:rsidRPr="00F37A48" w:rsidRDefault="00BF7882" w:rsidP="00203BBD">
      <w:pPr>
        <w:pStyle w:val="Basic"/>
        <w:rPr>
          <w:b/>
          <w:bCs/>
          <w:i/>
          <w:iCs/>
        </w:rPr>
      </w:pPr>
      <w:r w:rsidRPr="00F37A48">
        <w:rPr>
          <w:b/>
          <w:bCs/>
          <w:i/>
          <w:iCs/>
        </w:rPr>
        <w:t>Эмитент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прав.</w:t>
      </w:r>
    </w:p>
    <w:p w14:paraId="332A4728" w14:textId="77777777" w:rsidR="00BF7882" w:rsidRPr="00F37A48" w:rsidRDefault="00BF7882" w:rsidP="00203BBD">
      <w:pPr>
        <w:pStyle w:val="Basic"/>
        <w:rPr>
          <w:b/>
          <w:bCs/>
          <w:i/>
          <w:iCs/>
        </w:rPr>
      </w:pPr>
    </w:p>
    <w:p w14:paraId="77F8883E" w14:textId="77777777" w:rsidR="00BF7882" w:rsidRPr="00F37A48" w:rsidRDefault="00BF7882" w:rsidP="00203BBD">
      <w:pPr>
        <w:pStyle w:val="Basic"/>
        <w:rPr>
          <w:b/>
          <w:bCs/>
          <w:i/>
          <w:iCs/>
        </w:rPr>
      </w:pPr>
      <w:r w:rsidRPr="00F37A48">
        <w:rPr>
          <w:b/>
          <w:bCs/>
          <w:i/>
          <w:iCs/>
        </w:rPr>
        <w:t>Предоставление обеспечения по Биржевым облигациям не предусмотрено.</w:t>
      </w:r>
    </w:p>
    <w:p w14:paraId="148FB401" w14:textId="77777777" w:rsidR="00BF7882" w:rsidRPr="00F37A48" w:rsidRDefault="00BF7882" w:rsidP="00203BBD">
      <w:pPr>
        <w:pStyle w:val="Basic"/>
        <w:rPr>
          <w:b/>
          <w:bCs/>
          <w:i/>
          <w:iCs/>
        </w:rPr>
      </w:pPr>
    </w:p>
    <w:p w14:paraId="67F9390B" w14:textId="77777777" w:rsidR="00BF7882" w:rsidRPr="00F37A48" w:rsidRDefault="00BF7882" w:rsidP="00203BBD">
      <w:pPr>
        <w:pStyle w:val="Basic"/>
        <w:rPr>
          <w:b/>
          <w:bCs/>
          <w:i/>
          <w:iCs/>
        </w:rPr>
      </w:pPr>
      <w:r w:rsidRPr="00F37A48">
        <w:rPr>
          <w:b/>
          <w:bCs/>
          <w:i/>
          <w:iCs/>
        </w:rPr>
        <w:t>Размещаемые ценные бумаги не являются ценными бумагами, предназначенными для квалифицированных инвесторов.</w:t>
      </w:r>
    </w:p>
    <w:p w14:paraId="75D48C2E" w14:textId="77777777" w:rsidR="00BA7DED" w:rsidRPr="00F37A48" w:rsidRDefault="00BA7DED" w:rsidP="00203BBD">
      <w:pPr>
        <w:autoSpaceDE/>
        <w:autoSpaceDN/>
        <w:rPr>
          <w:b/>
          <w:bCs/>
          <w:i/>
          <w:iCs/>
          <w:lang w:eastAsia="en-US"/>
        </w:rPr>
      </w:pPr>
      <w:r w:rsidRPr="00F37A48">
        <w:rPr>
          <w:b/>
          <w:bCs/>
          <w:i/>
          <w:iCs/>
        </w:rPr>
        <w:br w:type="page"/>
      </w:r>
    </w:p>
    <w:p w14:paraId="7354648C" w14:textId="36EEB49F" w:rsidR="007178E0" w:rsidRPr="00F37A48" w:rsidRDefault="007178E0" w:rsidP="00203BBD">
      <w:pPr>
        <w:pStyle w:val="Basic"/>
        <w:rPr>
          <w:b/>
          <w:bCs/>
          <w:i/>
          <w:iCs/>
        </w:rPr>
      </w:pPr>
    </w:p>
    <w:p w14:paraId="7E941066" w14:textId="33303ED9" w:rsidR="00BA7DED" w:rsidRPr="00F37A48" w:rsidRDefault="00BA7DED" w:rsidP="00203BBD">
      <w:pPr>
        <w:pStyle w:val="Basic"/>
        <w:rPr>
          <w:b/>
          <w:bCs/>
          <w:i/>
          <w:iCs/>
        </w:rPr>
      </w:pPr>
    </w:p>
    <w:p w14:paraId="5CE7E9D7" w14:textId="5CAA25CC" w:rsidR="00BA7DED" w:rsidRPr="00F37A48" w:rsidRDefault="00BA7DED" w:rsidP="00203BBD">
      <w:pPr>
        <w:pStyle w:val="Basic"/>
        <w:rPr>
          <w:b/>
          <w:bCs/>
          <w:i/>
          <w:iCs/>
        </w:rPr>
      </w:pPr>
    </w:p>
    <w:p w14:paraId="0678DE60" w14:textId="08F68013" w:rsidR="00BA7DED" w:rsidRPr="00F37A48" w:rsidRDefault="00BA7DED" w:rsidP="00203BBD">
      <w:pPr>
        <w:pStyle w:val="Basic"/>
        <w:rPr>
          <w:b/>
          <w:bCs/>
          <w:i/>
          <w:iCs/>
        </w:rPr>
      </w:pPr>
    </w:p>
    <w:p w14:paraId="739C0E2C" w14:textId="3F8B5977" w:rsidR="00BA7DED" w:rsidRPr="00F37A48" w:rsidRDefault="00BA7DED" w:rsidP="00203BBD">
      <w:pPr>
        <w:pStyle w:val="Basic"/>
        <w:rPr>
          <w:b/>
          <w:bCs/>
          <w:i/>
          <w:iCs/>
        </w:rPr>
      </w:pPr>
    </w:p>
    <w:p w14:paraId="5FF3FB60" w14:textId="437FE864" w:rsidR="00BA7DED" w:rsidRPr="00F37A48" w:rsidRDefault="00BA7DED" w:rsidP="00203BBD">
      <w:pPr>
        <w:pStyle w:val="Basic"/>
        <w:rPr>
          <w:b/>
          <w:bCs/>
          <w:i/>
          <w:iCs/>
        </w:rPr>
      </w:pPr>
    </w:p>
    <w:p w14:paraId="1D031999" w14:textId="00C1A728" w:rsidR="00BA7DED" w:rsidRPr="00F37A48" w:rsidRDefault="00BA7DED" w:rsidP="00203BBD">
      <w:pPr>
        <w:pStyle w:val="Basic"/>
        <w:rPr>
          <w:b/>
          <w:bCs/>
          <w:i/>
          <w:iCs/>
        </w:rPr>
      </w:pPr>
    </w:p>
    <w:p w14:paraId="203660C1" w14:textId="3C209CA4" w:rsidR="00BA7DED" w:rsidRPr="00F37A48" w:rsidRDefault="00BA7DED" w:rsidP="00203BBD">
      <w:pPr>
        <w:pStyle w:val="Basic"/>
        <w:rPr>
          <w:b/>
          <w:bCs/>
          <w:i/>
          <w:iCs/>
        </w:rPr>
      </w:pPr>
    </w:p>
    <w:p w14:paraId="4A2623AF" w14:textId="3FBFCF14" w:rsidR="00BA7DED" w:rsidRPr="00F37A48" w:rsidRDefault="00BA7DED" w:rsidP="00203BBD">
      <w:pPr>
        <w:pStyle w:val="Basic"/>
        <w:rPr>
          <w:b/>
          <w:bCs/>
          <w:i/>
          <w:iCs/>
        </w:rPr>
      </w:pPr>
    </w:p>
    <w:p w14:paraId="3C780703" w14:textId="51721DB3" w:rsidR="00BA7DED" w:rsidRPr="00F37A48" w:rsidRDefault="00BA7DED" w:rsidP="00203BBD">
      <w:pPr>
        <w:pStyle w:val="Basic"/>
        <w:rPr>
          <w:b/>
          <w:bCs/>
          <w:i/>
          <w:iCs/>
        </w:rPr>
      </w:pPr>
    </w:p>
    <w:p w14:paraId="21EA3BDD" w14:textId="1F04DA92" w:rsidR="00BA7DED" w:rsidRPr="00F37A48" w:rsidRDefault="00BA7DED" w:rsidP="00203BBD">
      <w:pPr>
        <w:pStyle w:val="Basic"/>
        <w:rPr>
          <w:b/>
          <w:bCs/>
          <w:i/>
          <w:iCs/>
        </w:rPr>
      </w:pPr>
    </w:p>
    <w:p w14:paraId="1841C937" w14:textId="7CB6A058" w:rsidR="00BA7DED" w:rsidRPr="00F37A48" w:rsidRDefault="00BA7DED" w:rsidP="00203BBD">
      <w:pPr>
        <w:pStyle w:val="Basic"/>
        <w:rPr>
          <w:b/>
          <w:bCs/>
          <w:i/>
          <w:iCs/>
        </w:rPr>
      </w:pPr>
    </w:p>
    <w:p w14:paraId="05325B0A" w14:textId="50497376" w:rsidR="00BA7DED" w:rsidRPr="00F37A48" w:rsidRDefault="00BA7DED" w:rsidP="00203BBD">
      <w:pPr>
        <w:pStyle w:val="Basic"/>
        <w:rPr>
          <w:b/>
          <w:bCs/>
          <w:i/>
          <w:iCs/>
        </w:rPr>
      </w:pPr>
    </w:p>
    <w:p w14:paraId="2CDF5481" w14:textId="678641CA" w:rsidR="00BA7DED" w:rsidRPr="00AF1E37" w:rsidRDefault="00BA7DED" w:rsidP="00203BBD">
      <w:pPr>
        <w:pStyle w:val="Basic"/>
        <w:rPr>
          <w:b/>
          <w:bCs/>
          <w:i/>
          <w:iCs/>
        </w:rPr>
      </w:pPr>
      <w:r w:rsidRPr="00F37A48">
        <w:rPr>
          <w:b/>
          <w:bCs/>
          <w:i/>
          <w:iCs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496C7FD" wp14:editId="6F4F9C1A">
                <wp:simplePos x="0" y="0"/>
                <wp:positionH relativeFrom="column">
                  <wp:posOffset>419100</wp:posOffset>
                </wp:positionH>
                <wp:positionV relativeFrom="paragraph">
                  <wp:posOffset>1904365</wp:posOffset>
                </wp:positionV>
                <wp:extent cx="5362575" cy="9525"/>
                <wp:effectExtent l="0" t="0" r="28575" b="2857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625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4C8235" id="Straight Connector 5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pt,149.95pt" to="455.25pt,15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" strokecolor="#4579b8 [3044]"/>
            </w:pict>
          </mc:Fallback>
        </mc:AlternateContent>
      </w:r>
      <w:r w:rsidRPr="00F37A48">
        <w:rPr>
          <w:b/>
          <w:bCs/>
          <w:i/>
          <w:iCs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5F13C33" wp14:editId="133D24B0">
                <wp:simplePos x="0" y="0"/>
                <wp:positionH relativeFrom="column">
                  <wp:posOffset>419100</wp:posOffset>
                </wp:positionH>
                <wp:positionV relativeFrom="paragraph">
                  <wp:posOffset>3837940</wp:posOffset>
                </wp:positionV>
                <wp:extent cx="5362575" cy="9525"/>
                <wp:effectExtent l="0" t="0" r="28575" b="2857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625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55F00F" id="Straight Connector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pt,302.2pt" to="455.25pt,30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" strokecolor="#4579b8 [3044]"/>
            </w:pict>
          </mc:Fallback>
        </mc:AlternateContent>
      </w:r>
      <w:r w:rsidRPr="00F37A48">
        <w:rPr>
          <w:b/>
          <w:bCs/>
          <w:i/>
          <w:iCs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BAD9A7" wp14:editId="3DC7D961">
                <wp:simplePos x="0" y="0"/>
                <wp:positionH relativeFrom="column">
                  <wp:posOffset>422910</wp:posOffset>
                </wp:positionH>
                <wp:positionV relativeFrom="paragraph">
                  <wp:posOffset>93980</wp:posOffset>
                </wp:positionV>
                <wp:extent cx="5305425" cy="3752850"/>
                <wp:effectExtent l="0" t="0" r="2857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305425" cy="37528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12635B" id="Straight Connector 3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.3pt,7.4pt" to="451.05pt,30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" strokecolor="#4579b8 [3044]"/>
            </w:pict>
          </mc:Fallback>
        </mc:AlternateContent>
      </w:r>
      <w:r w:rsidRPr="00F37A48">
        <w:rPr>
          <w:b/>
          <w:bCs/>
          <w:i/>
          <w:iCs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EC76D5" wp14:editId="0C65F442">
                <wp:simplePos x="0" y="0"/>
                <wp:positionH relativeFrom="column">
                  <wp:posOffset>365759</wp:posOffset>
                </wp:positionH>
                <wp:positionV relativeFrom="paragraph">
                  <wp:posOffset>93980</wp:posOffset>
                </wp:positionV>
                <wp:extent cx="5362575" cy="9525"/>
                <wp:effectExtent l="0" t="0" r="28575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625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CAB13B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.8pt,7.4pt" to="451.05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" strokecolor="#4579b8 [3044]"/>
            </w:pict>
          </mc:Fallback>
        </mc:AlternateContent>
      </w:r>
    </w:p>
    <w:sectPr w:rsidR="00BA7DED" w:rsidRPr="00AF1E37" w:rsidSect="00250B77">
      <w:footerReference w:type="even" r:id="rId8"/>
      <w:footerReference w:type="default" r:id="rId9"/>
      <w:pgSz w:w="11906" w:h="16838"/>
      <w:pgMar w:top="568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34D889" w14:textId="77777777" w:rsidR="007B5C0D" w:rsidRDefault="007B5C0D">
      <w:r>
        <w:separator/>
      </w:r>
    </w:p>
  </w:endnote>
  <w:endnote w:type="continuationSeparator" w:id="0">
    <w:p w14:paraId="0FE11F50" w14:textId="77777777" w:rsidR="007B5C0D" w:rsidRDefault="007B5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AEA66F" w14:textId="77777777" w:rsidR="007A3339" w:rsidRDefault="007A3339" w:rsidP="00B82932">
    <w:pPr>
      <w:pStyle w:val="a5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14:paraId="6533CD88" w14:textId="77777777" w:rsidR="007A3339" w:rsidRDefault="007A3339" w:rsidP="00ED4A22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75E6EF" w14:textId="52DD46D6" w:rsidR="007A3339" w:rsidRDefault="007A3339" w:rsidP="00B82932">
    <w:pPr>
      <w:pStyle w:val="a5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346E6A">
      <w:rPr>
        <w:rStyle w:val="af2"/>
        <w:noProof/>
      </w:rPr>
      <w:t>2</w:t>
    </w:r>
    <w:r>
      <w:rPr>
        <w:rStyle w:val="af2"/>
      </w:rPr>
      <w:fldChar w:fldCharType="end"/>
    </w:r>
  </w:p>
  <w:p w14:paraId="7329178B" w14:textId="77777777" w:rsidR="007A3339" w:rsidRDefault="007A3339" w:rsidP="00ED4A22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90E6A0" w14:textId="77777777" w:rsidR="007B5C0D" w:rsidRDefault="007B5C0D">
      <w:r>
        <w:separator/>
      </w:r>
    </w:p>
  </w:footnote>
  <w:footnote w:type="continuationSeparator" w:id="0">
    <w:p w14:paraId="5A4EFFB9" w14:textId="77777777" w:rsidR="007B5C0D" w:rsidRDefault="007B5C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853D2"/>
    <w:multiLevelType w:val="hybridMultilevel"/>
    <w:tmpl w:val="631C97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11DA9"/>
    <w:multiLevelType w:val="hybridMultilevel"/>
    <w:tmpl w:val="9DFC661E"/>
    <w:lvl w:ilvl="0" w:tplc="6D40A918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09D01A0B"/>
    <w:multiLevelType w:val="hybridMultilevel"/>
    <w:tmpl w:val="910CEE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D92FBB"/>
    <w:multiLevelType w:val="hybridMultilevel"/>
    <w:tmpl w:val="ABB61700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385A26C8"/>
    <w:multiLevelType w:val="hybridMultilevel"/>
    <w:tmpl w:val="DB96B53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numFmt w:val="bullet"/>
      <w:lvlText w:val="-"/>
      <w:lvlJc w:val="left"/>
      <w:pPr>
        <w:tabs>
          <w:tab w:val="num" w:pos="126"/>
        </w:tabs>
        <w:ind w:left="126" w:hanging="720"/>
      </w:pPr>
      <w:rPr>
        <w:rFonts w:ascii="Times New Roman" w:eastAsia="Times New Roman" w:hAnsi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486"/>
        </w:tabs>
        <w:ind w:left="48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1206"/>
        </w:tabs>
        <w:ind w:left="120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1926"/>
        </w:tabs>
        <w:ind w:left="1926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2646"/>
        </w:tabs>
        <w:ind w:left="264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3366"/>
        </w:tabs>
        <w:ind w:left="336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4086"/>
        </w:tabs>
        <w:ind w:left="4086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4806"/>
        </w:tabs>
        <w:ind w:left="4806" w:hanging="360"/>
      </w:pPr>
      <w:rPr>
        <w:rFonts w:ascii="Wingdings" w:hAnsi="Wingdings" w:hint="default"/>
      </w:rPr>
    </w:lvl>
  </w:abstractNum>
  <w:abstractNum w:abstractNumId="5" w15:restartNumberingAfterBreak="0">
    <w:nsid w:val="409133F1"/>
    <w:multiLevelType w:val="hybridMultilevel"/>
    <w:tmpl w:val="B57E478E"/>
    <w:lvl w:ilvl="0" w:tplc="DF7647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13F1E95"/>
    <w:multiLevelType w:val="hybridMultilevel"/>
    <w:tmpl w:val="06FEA3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80342A"/>
    <w:multiLevelType w:val="hybridMultilevel"/>
    <w:tmpl w:val="DDA0DF18"/>
    <w:lvl w:ilvl="0" w:tplc="FFFFFFFF">
      <w:start w:val="1"/>
      <w:numFmt w:val="bullet"/>
      <w:lvlText w:val="-"/>
      <w:lvlJc w:val="left"/>
      <w:pPr>
        <w:tabs>
          <w:tab w:val="num" w:pos="775"/>
        </w:tabs>
        <w:ind w:left="775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95"/>
        </w:tabs>
        <w:ind w:left="1495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215"/>
        </w:tabs>
        <w:ind w:left="2215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935"/>
        </w:tabs>
        <w:ind w:left="2935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55"/>
        </w:tabs>
        <w:ind w:left="3655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75"/>
        </w:tabs>
        <w:ind w:left="4375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95"/>
        </w:tabs>
        <w:ind w:left="5095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815"/>
        </w:tabs>
        <w:ind w:left="5815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535"/>
        </w:tabs>
        <w:ind w:left="6535" w:hanging="360"/>
      </w:pPr>
      <w:rPr>
        <w:rFonts w:ascii="Wingdings" w:hAnsi="Wingdings" w:hint="default"/>
      </w:rPr>
    </w:lvl>
  </w:abstractNum>
  <w:abstractNum w:abstractNumId="8" w15:restartNumberingAfterBreak="0">
    <w:nsid w:val="54755F3C"/>
    <w:multiLevelType w:val="hybridMultilevel"/>
    <w:tmpl w:val="B2CE028A"/>
    <w:lvl w:ilvl="0" w:tplc="FFFFFFFF">
      <w:start w:val="1"/>
      <w:numFmt w:val="bullet"/>
      <w:lvlText w:val="-"/>
      <w:lvlJc w:val="left"/>
      <w:pPr>
        <w:ind w:left="125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9" w15:restartNumberingAfterBreak="0">
    <w:nsid w:val="6A713ABD"/>
    <w:multiLevelType w:val="hybridMultilevel"/>
    <w:tmpl w:val="8BE68A80"/>
    <w:lvl w:ilvl="0" w:tplc="58C886C4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639274C"/>
    <w:multiLevelType w:val="hybridMultilevel"/>
    <w:tmpl w:val="A2205736"/>
    <w:lvl w:ilvl="0" w:tplc="3252EF7E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3"/>
  </w:num>
  <w:num w:numId="7">
    <w:abstractNumId w:val="7"/>
  </w:num>
  <w:num w:numId="8">
    <w:abstractNumId w:val="6"/>
  </w:num>
  <w:num w:numId="9">
    <w:abstractNumId w:val="4"/>
  </w:num>
  <w:num w:numId="10">
    <w:abstractNumId w:val="10"/>
  </w:num>
  <w:num w:numId="11">
    <w:abstractNumId w:val="2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AF2"/>
    <w:rsid w:val="0000284D"/>
    <w:rsid w:val="00004A98"/>
    <w:rsid w:val="00005435"/>
    <w:rsid w:val="00014116"/>
    <w:rsid w:val="00020528"/>
    <w:rsid w:val="00020CBA"/>
    <w:rsid w:val="000227BF"/>
    <w:rsid w:val="0002629F"/>
    <w:rsid w:val="00027A19"/>
    <w:rsid w:val="00027D9F"/>
    <w:rsid w:val="00030154"/>
    <w:rsid w:val="00032311"/>
    <w:rsid w:val="00033BCB"/>
    <w:rsid w:val="0003739D"/>
    <w:rsid w:val="00045E77"/>
    <w:rsid w:val="00056DD4"/>
    <w:rsid w:val="0006128C"/>
    <w:rsid w:val="0006149B"/>
    <w:rsid w:val="000640E9"/>
    <w:rsid w:val="00074A87"/>
    <w:rsid w:val="0007520E"/>
    <w:rsid w:val="00077378"/>
    <w:rsid w:val="000800DA"/>
    <w:rsid w:val="00081FAE"/>
    <w:rsid w:val="00085280"/>
    <w:rsid w:val="000A2628"/>
    <w:rsid w:val="000A2758"/>
    <w:rsid w:val="000A2A9C"/>
    <w:rsid w:val="000A695A"/>
    <w:rsid w:val="000A6F8C"/>
    <w:rsid w:val="000B34CE"/>
    <w:rsid w:val="000B4E7A"/>
    <w:rsid w:val="000B4EF1"/>
    <w:rsid w:val="000B7E04"/>
    <w:rsid w:val="000C3217"/>
    <w:rsid w:val="000D05F9"/>
    <w:rsid w:val="000D5A00"/>
    <w:rsid w:val="000D6A9B"/>
    <w:rsid w:val="000E18CD"/>
    <w:rsid w:val="000E4C0F"/>
    <w:rsid w:val="000E599A"/>
    <w:rsid w:val="000F0731"/>
    <w:rsid w:val="000F1D51"/>
    <w:rsid w:val="000F4BDA"/>
    <w:rsid w:val="000F6818"/>
    <w:rsid w:val="000F73D2"/>
    <w:rsid w:val="000F74FC"/>
    <w:rsid w:val="001014AF"/>
    <w:rsid w:val="001020BF"/>
    <w:rsid w:val="00106886"/>
    <w:rsid w:val="00106F7A"/>
    <w:rsid w:val="00107FB7"/>
    <w:rsid w:val="001103FC"/>
    <w:rsid w:val="00110B9F"/>
    <w:rsid w:val="00110C34"/>
    <w:rsid w:val="001110DF"/>
    <w:rsid w:val="00115490"/>
    <w:rsid w:val="0011554E"/>
    <w:rsid w:val="00115770"/>
    <w:rsid w:val="0011583F"/>
    <w:rsid w:val="00116CE3"/>
    <w:rsid w:val="00117B20"/>
    <w:rsid w:val="001214AC"/>
    <w:rsid w:val="00121A0B"/>
    <w:rsid w:val="001227B9"/>
    <w:rsid w:val="00125901"/>
    <w:rsid w:val="001260D0"/>
    <w:rsid w:val="00142890"/>
    <w:rsid w:val="0014665D"/>
    <w:rsid w:val="00147E61"/>
    <w:rsid w:val="00150A91"/>
    <w:rsid w:val="001605C3"/>
    <w:rsid w:val="001607E3"/>
    <w:rsid w:val="00160E0E"/>
    <w:rsid w:val="0016112C"/>
    <w:rsid w:val="00164B35"/>
    <w:rsid w:val="00165853"/>
    <w:rsid w:val="00166C80"/>
    <w:rsid w:val="00173861"/>
    <w:rsid w:val="00174A6D"/>
    <w:rsid w:val="00182D0A"/>
    <w:rsid w:val="00190BD2"/>
    <w:rsid w:val="0019233F"/>
    <w:rsid w:val="001967D2"/>
    <w:rsid w:val="001A268D"/>
    <w:rsid w:val="001B768C"/>
    <w:rsid w:val="001C2EAC"/>
    <w:rsid w:val="001C545B"/>
    <w:rsid w:val="001C7A54"/>
    <w:rsid w:val="001D2FFE"/>
    <w:rsid w:val="001D3090"/>
    <w:rsid w:val="001E1049"/>
    <w:rsid w:val="001E19DE"/>
    <w:rsid w:val="001E22A0"/>
    <w:rsid w:val="001E6653"/>
    <w:rsid w:val="001E7249"/>
    <w:rsid w:val="001F6439"/>
    <w:rsid w:val="001F6B56"/>
    <w:rsid w:val="00200049"/>
    <w:rsid w:val="00203BBD"/>
    <w:rsid w:val="00205F52"/>
    <w:rsid w:val="00205F91"/>
    <w:rsid w:val="00220380"/>
    <w:rsid w:val="00225382"/>
    <w:rsid w:val="00225DCD"/>
    <w:rsid w:val="00226608"/>
    <w:rsid w:val="00234282"/>
    <w:rsid w:val="00234368"/>
    <w:rsid w:val="00234FCF"/>
    <w:rsid w:val="0024075B"/>
    <w:rsid w:val="00244CA1"/>
    <w:rsid w:val="00250B77"/>
    <w:rsid w:val="00254D1D"/>
    <w:rsid w:val="00256AAB"/>
    <w:rsid w:val="002622B7"/>
    <w:rsid w:val="00262F65"/>
    <w:rsid w:val="002667EB"/>
    <w:rsid w:val="00267466"/>
    <w:rsid w:val="00274459"/>
    <w:rsid w:val="00275B91"/>
    <w:rsid w:val="002779C0"/>
    <w:rsid w:val="002817C5"/>
    <w:rsid w:val="00281A80"/>
    <w:rsid w:val="002846A9"/>
    <w:rsid w:val="00284C4E"/>
    <w:rsid w:val="00285BFB"/>
    <w:rsid w:val="00286801"/>
    <w:rsid w:val="002912E0"/>
    <w:rsid w:val="0029163D"/>
    <w:rsid w:val="00291D27"/>
    <w:rsid w:val="002933B6"/>
    <w:rsid w:val="00295ADE"/>
    <w:rsid w:val="002960AF"/>
    <w:rsid w:val="0029674B"/>
    <w:rsid w:val="002A0386"/>
    <w:rsid w:val="002A3359"/>
    <w:rsid w:val="002A3AF8"/>
    <w:rsid w:val="002B0555"/>
    <w:rsid w:val="002B17E0"/>
    <w:rsid w:val="002B4413"/>
    <w:rsid w:val="002B482F"/>
    <w:rsid w:val="002C1047"/>
    <w:rsid w:val="002C2AFD"/>
    <w:rsid w:val="002C2BA0"/>
    <w:rsid w:val="002C2F16"/>
    <w:rsid w:val="002C6532"/>
    <w:rsid w:val="002C70C1"/>
    <w:rsid w:val="002D00E7"/>
    <w:rsid w:val="002D1310"/>
    <w:rsid w:val="002D3959"/>
    <w:rsid w:val="002D4457"/>
    <w:rsid w:val="002D4E83"/>
    <w:rsid w:val="002D587C"/>
    <w:rsid w:val="002D7235"/>
    <w:rsid w:val="002E4385"/>
    <w:rsid w:val="002E77FE"/>
    <w:rsid w:val="00310177"/>
    <w:rsid w:val="0031246A"/>
    <w:rsid w:val="003204B9"/>
    <w:rsid w:val="003220BB"/>
    <w:rsid w:val="00331B36"/>
    <w:rsid w:val="00333E84"/>
    <w:rsid w:val="003346E2"/>
    <w:rsid w:val="00342F62"/>
    <w:rsid w:val="00344174"/>
    <w:rsid w:val="00344A9C"/>
    <w:rsid w:val="00346E6A"/>
    <w:rsid w:val="003479F4"/>
    <w:rsid w:val="00353432"/>
    <w:rsid w:val="00355E6A"/>
    <w:rsid w:val="003644DA"/>
    <w:rsid w:val="00364A61"/>
    <w:rsid w:val="003675B5"/>
    <w:rsid w:val="0037358C"/>
    <w:rsid w:val="00381602"/>
    <w:rsid w:val="003832E8"/>
    <w:rsid w:val="00387CDE"/>
    <w:rsid w:val="00387F3F"/>
    <w:rsid w:val="00390392"/>
    <w:rsid w:val="0039323F"/>
    <w:rsid w:val="00393250"/>
    <w:rsid w:val="003A03E6"/>
    <w:rsid w:val="003A3E75"/>
    <w:rsid w:val="003A4CE8"/>
    <w:rsid w:val="003A7BEA"/>
    <w:rsid w:val="003B2F0F"/>
    <w:rsid w:val="003B6075"/>
    <w:rsid w:val="003B78F7"/>
    <w:rsid w:val="003C1D38"/>
    <w:rsid w:val="003C46FF"/>
    <w:rsid w:val="003C4B6D"/>
    <w:rsid w:val="003D3674"/>
    <w:rsid w:val="003D6954"/>
    <w:rsid w:val="003E124F"/>
    <w:rsid w:val="003E4340"/>
    <w:rsid w:val="003E45D2"/>
    <w:rsid w:val="003E64C3"/>
    <w:rsid w:val="003F088F"/>
    <w:rsid w:val="003F6ADF"/>
    <w:rsid w:val="00402448"/>
    <w:rsid w:val="00404A56"/>
    <w:rsid w:val="004101B1"/>
    <w:rsid w:val="004129A2"/>
    <w:rsid w:val="00417263"/>
    <w:rsid w:val="00420540"/>
    <w:rsid w:val="00421BA2"/>
    <w:rsid w:val="004247B9"/>
    <w:rsid w:val="00425369"/>
    <w:rsid w:val="0042653D"/>
    <w:rsid w:val="004278F1"/>
    <w:rsid w:val="00432375"/>
    <w:rsid w:val="00435A87"/>
    <w:rsid w:val="004365C8"/>
    <w:rsid w:val="0043777C"/>
    <w:rsid w:val="004453C6"/>
    <w:rsid w:val="004507FA"/>
    <w:rsid w:val="00460F0B"/>
    <w:rsid w:val="004633F5"/>
    <w:rsid w:val="004727F3"/>
    <w:rsid w:val="0047681D"/>
    <w:rsid w:val="00480B08"/>
    <w:rsid w:val="00485CEF"/>
    <w:rsid w:val="004900A9"/>
    <w:rsid w:val="00493D25"/>
    <w:rsid w:val="00493D42"/>
    <w:rsid w:val="00496BDB"/>
    <w:rsid w:val="004A05AC"/>
    <w:rsid w:val="004A0E33"/>
    <w:rsid w:val="004A24E6"/>
    <w:rsid w:val="004A44A3"/>
    <w:rsid w:val="004B2BE9"/>
    <w:rsid w:val="004B3600"/>
    <w:rsid w:val="004B48F1"/>
    <w:rsid w:val="004B7B7B"/>
    <w:rsid w:val="004C1053"/>
    <w:rsid w:val="004D7AF2"/>
    <w:rsid w:val="004E3CBB"/>
    <w:rsid w:val="004E430C"/>
    <w:rsid w:val="004E4CE7"/>
    <w:rsid w:val="004F02AB"/>
    <w:rsid w:val="004F311D"/>
    <w:rsid w:val="004F6A69"/>
    <w:rsid w:val="004F70F9"/>
    <w:rsid w:val="004F764B"/>
    <w:rsid w:val="00501968"/>
    <w:rsid w:val="00512422"/>
    <w:rsid w:val="00517092"/>
    <w:rsid w:val="005178A7"/>
    <w:rsid w:val="00520006"/>
    <w:rsid w:val="0052012C"/>
    <w:rsid w:val="0052500F"/>
    <w:rsid w:val="00530B96"/>
    <w:rsid w:val="0054082C"/>
    <w:rsid w:val="00541FA0"/>
    <w:rsid w:val="00543BFA"/>
    <w:rsid w:val="00550713"/>
    <w:rsid w:val="005509CF"/>
    <w:rsid w:val="00551D16"/>
    <w:rsid w:val="00556C1F"/>
    <w:rsid w:val="005570DE"/>
    <w:rsid w:val="00557363"/>
    <w:rsid w:val="0055747E"/>
    <w:rsid w:val="00557F5C"/>
    <w:rsid w:val="005609BA"/>
    <w:rsid w:val="00571567"/>
    <w:rsid w:val="0057303D"/>
    <w:rsid w:val="0058142C"/>
    <w:rsid w:val="00586337"/>
    <w:rsid w:val="00590E7A"/>
    <w:rsid w:val="005938DA"/>
    <w:rsid w:val="0059636B"/>
    <w:rsid w:val="005A0941"/>
    <w:rsid w:val="005A13C1"/>
    <w:rsid w:val="005A64DA"/>
    <w:rsid w:val="005B0818"/>
    <w:rsid w:val="005B2FAB"/>
    <w:rsid w:val="005B5D4E"/>
    <w:rsid w:val="005C115F"/>
    <w:rsid w:val="005C4B45"/>
    <w:rsid w:val="005C5556"/>
    <w:rsid w:val="005D5291"/>
    <w:rsid w:val="005D5F17"/>
    <w:rsid w:val="005D77BE"/>
    <w:rsid w:val="005E0DAB"/>
    <w:rsid w:val="005E48A8"/>
    <w:rsid w:val="005E6E00"/>
    <w:rsid w:val="005F0584"/>
    <w:rsid w:val="005F07DF"/>
    <w:rsid w:val="005F391B"/>
    <w:rsid w:val="005F3BE7"/>
    <w:rsid w:val="005F3F06"/>
    <w:rsid w:val="005F4CA1"/>
    <w:rsid w:val="005F535A"/>
    <w:rsid w:val="005F5F93"/>
    <w:rsid w:val="00600FBD"/>
    <w:rsid w:val="006024F3"/>
    <w:rsid w:val="006042B6"/>
    <w:rsid w:val="00605C23"/>
    <w:rsid w:val="00606A78"/>
    <w:rsid w:val="00610504"/>
    <w:rsid w:val="00611D7E"/>
    <w:rsid w:val="00612A4F"/>
    <w:rsid w:val="00620B9D"/>
    <w:rsid w:val="00641DBF"/>
    <w:rsid w:val="006503DB"/>
    <w:rsid w:val="00655A96"/>
    <w:rsid w:val="00656139"/>
    <w:rsid w:val="00663146"/>
    <w:rsid w:val="00665F71"/>
    <w:rsid w:val="00666DAA"/>
    <w:rsid w:val="00667EC7"/>
    <w:rsid w:val="006709E7"/>
    <w:rsid w:val="006711E7"/>
    <w:rsid w:val="00672C45"/>
    <w:rsid w:val="006741BD"/>
    <w:rsid w:val="006819E1"/>
    <w:rsid w:val="0068525C"/>
    <w:rsid w:val="00690879"/>
    <w:rsid w:val="0069225D"/>
    <w:rsid w:val="00695947"/>
    <w:rsid w:val="006A2635"/>
    <w:rsid w:val="006A2D4E"/>
    <w:rsid w:val="006A4E17"/>
    <w:rsid w:val="006B0234"/>
    <w:rsid w:val="006B0787"/>
    <w:rsid w:val="006B07F2"/>
    <w:rsid w:val="006B0B8D"/>
    <w:rsid w:val="006B1CD9"/>
    <w:rsid w:val="006B2476"/>
    <w:rsid w:val="006B5351"/>
    <w:rsid w:val="006B5C3A"/>
    <w:rsid w:val="006C1158"/>
    <w:rsid w:val="006C1984"/>
    <w:rsid w:val="006C383D"/>
    <w:rsid w:val="006C4440"/>
    <w:rsid w:val="006C7B16"/>
    <w:rsid w:val="006C7C76"/>
    <w:rsid w:val="006D4DF9"/>
    <w:rsid w:val="006D6837"/>
    <w:rsid w:val="006E1B7C"/>
    <w:rsid w:val="006E6DFF"/>
    <w:rsid w:val="006F0D3E"/>
    <w:rsid w:val="006F189C"/>
    <w:rsid w:val="006F4857"/>
    <w:rsid w:val="006F5B6F"/>
    <w:rsid w:val="006F5E03"/>
    <w:rsid w:val="006F7625"/>
    <w:rsid w:val="00705BD2"/>
    <w:rsid w:val="007069F3"/>
    <w:rsid w:val="00711D31"/>
    <w:rsid w:val="00713F02"/>
    <w:rsid w:val="007178E0"/>
    <w:rsid w:val="00720AC7"/>
    <w:rsid w:val="00721921"/>
    <w:rsid w:val="00722D7B"/>
    <w:rsid w:val="00725227"/>
    <w:rsid w:val="00725C3E"/>
    <w:rsid w:val="00730C09"/>
    <w:rsid w:val="00732D28"/>
    <w:rsid w:val="00737900"/>
    <w:rsid w:val="00741A15"/>
    <w:rsid w:val="00741F7B"/>
    <w:rsid w:val="007444E1"/>
    <w:rsid w:val="00744E6D"/>
    <w:rsid w:val="00747495"/>
    <w:rsid w:val="007512BB"/>
    <w:rsid w:val="00754432"/>
    <w:rsid w:val="00756573"/>
    <w:rsid w:val="0075779D"/>
    <w:rsid w:val="00760C62"/>
    <w:rsid w:val="00762099"/>
    <w:rsid w:val="00762524"/>
    <w:rsid w:val="0076497A"/>
    <w:rsid w:val="007675A0"/>
    <w:rsid w:val="00772BA4"/>
    <w:rsid w:val="00772C5B"/>
    <w:rsid w:val="00776342"/>
    <w:rsid w:val="007844EB"/>
    <w:rsid w:val="007848DC"/>
    <w:rsid w:val="00785821"/>
    <w:rsid w:val="00785884"/>
    <w:rsid w:val="007874A7"/>
    <w:rsid w:val="007924C5"/>
    <w:rsid w:val="00796A97"/>
    <w:rsid w:val="007A08FD"/>
    <w:rsid w:val="007A18F6"/>
    <w:rsid w:val="007A3339"/>
    <w:rsid w:val="007A62AD"/>
    <w:rsid w:val="007A790C"/>
    <w:rsid w:val="007B2EFD"/>
    <w:rsid w:val="007B3B43"/>
    <w:rsid w:val="007B5C0D"/>
    <w:rsid w:val="007C302A"/>
    <w:rsid w:val="007C5B88"/>
    <w:rsid w:val="007D12E1"/>
    <w:rsid w:val="007D1494"/>
    <w:rsid w:val="007D169A"/>
    <w:rsid w:val="007D3BE9"/>
    <w:rsid w:val="007D4B2E"/>
    <w:rsid w:val="007D5042"/>
    <w:rsid w:val="007D587D"/>
    <w:rsid w:val="007D5A3E"/>
    <w:rsid w:val="007E00BA"/>
    <w:rsid w:val="007E39D7"/>
    <w:rsid w:val="007E3DA3"/>
    <w:rsid w:val="007E43A5"/>
    <w:rsid w:val="007E5BF2"/>
    <w:rsid w:val="007E5E2F"/>
    <w:rsid w:val="007E755C"/>
    <w:rsid w:val="007F256F"/>
    <w:rsid w:val="007F2848"/>
    <w:rsid w:val="007F7DCE"/>
    <w:rsid w:val="00801BEC"/>
    <w:rsid w:val="0080262B"/>
    <w:rsid w:val="00802FDD"/>
    <w:rsid w:val="00803523"/>
    <w:rsid w:val="00810534"/>
    <w:rsid w:val="00823262"/>
    <w:rsid w:val="008238F2"/>
    <w:rsid w:val="0082736E"/>
    <w:rsid w:val="00827F64"/>
    <w:rsid w:val="00844653"/>
    <w:rsid w:val="00847ABA"/>
    <w:rsid w:val="00855F1B"/>
    <w:rsid w:val="00860159"/>
    <w:rsid w:val="00862D4C"/>
    <w:rsid w:val="008643EC"/>
    <w:rsid w:val="00870556"/>
    <w:rsid w:val="00872EE8"/>
    <w:rsid w:val="00875FED"/>
    <w:rsid w:val="00885319"/>
    <w:rsid w:val="008858A5"/>
    <w:rsid w:val="00885C3C"/>
    <w:rsid w:val="008869D9"/>
    <w:rsid w:val="00893983"/>
    <w:rsid w:val="00897632"/>
    <w:rsid w:val="0089769E"/>
    <w:rsid w:val="008A4955"/>
    <w:rsid w:val="008B334F"/>
    <w:rsid w:val="008B3489"/>
    <w:rsid w:val="008B5391"/>
    <w:rsid w:val="008B6822"/>
    <w:rsid w:val="008B7783"/>
    <w:rsid w:val="008C283F"/>
    <w:rsid w:val="008D003C"/>
    <w:rsid w:val="008D2B11"/>
    <w:rsid w:val="008D333F"/>
    <w:rsid w:val="008D4637"/>
    <w:rsid w:val="008E692F"/>
    <w:rsid w:val="008E6DDC"/>
    <w:rsid w:val="008F3653"/>
    <w:rsid w:val="008F685A"/>
    <w:rsid w:val="009006A1"/>
    <w:rsid w:val="009032FB"/>
    <w:rsid w:val="0091347E"/>
    <w:rsid w:val="0091392A"/>
    <w:rsid w:val="00915BB1"/>
    <w:rsid w:val="00916CE1"/>
    <w:rsid w:val="00923980"/>
    <w:rsid w:val="00925A48"/>
    <w:rsid w:val="0092781B"/>
    <w:rsid w:val="00934142"/>
    <w:rsid w:val="00937002"/>
    <w:rsid w:val="009414E1"/>
    <w:rsid w:val="009437D6"/>
    <w:rsid w:val="00944324"/>
    <w:rsid w:val="0094639A"/>
    <w:rsid w:val="00950332"/>
    <w:rsid w:val="0095154E"/>
    <w:rsid w:val="009539EB"/>
    <w:rsid w:val="00955BC4"/>
    <w:rsid w:val="009577A3"/>
    <w:rsid w:val="009578D2"/>
    <w:rsid w:val="00961545"/>
    <w:rsid w:val="00963856"/>
    <w:rsid w:val="00972AD2"/>
    <w:rsid w:val="00981066"/>
    <w:rsid w:val="00982996"/>
    <w:rsid w:val="00982C6D"/>
    <w:rsid w:val="00983443"/>
    <w:rsid w:val="0098398D"/>
    <w:rsid w:val="00983A9E"/>
    <w:rsid w:val="00984829"/>
    <w:rsid w:val="00985A88"/>
    <w:rsid w:val="009873E5"/>
    <w:rsid w:val="0098798E"/>
    <w:rsid w:val="00997F72"/>
    <w:rsid w:val="009A0307"/>
    <w:rsid w:val="009A0ADC"/>
    <w:rsid w:val="009A25BA"/>
    <w:rsid w:val="009A2C71"/>
    <w:rsid w:val="009A5CF6"/>
    <w:rsid w:val="009A63AF"/>
    <w:rsid w:val="009B0076"/>
    <w:rsid w:val="009B05C5"/>
    <w:rsid w:val="009B2EA8"/>
    <w:rsid w:val="009B309C"/>
    <w:rsid w:val="009B7342"/>
    <w:rsid w:val="009C7D7F"/>
    <w:rsid w:val="009D2464"/>
    <w:rsid w:val="009E1AAA"/>
    <w:rsid w:val="009E2834"/>
    <w:rsid w:val="009E2C53"/>
    <w:rsid w:val="009F3DAB"/>
    <w:rsid w:val="009F6455"/>
    <w:rsid w:val="009F6DF9"/>
    <w:rsid w:val="00A04028"/>
    <w:rsid w:val="00A11BDD"/>
    <w:rsid w:val="00A14FCC"/>
    <w:rsid w:val="00A152AB"/>
    <w:rsid w:val="00A15BC1"/>
    <w:rsid w:val="00A20A65"/>
    <w:rsid w:val="00A253E4"/>
    <w:rsid w:val="00A347BD"/>
    <w:rsid w:val="00A34E4C"/>
    <w:rsid w:val="00A3738E"/>
    <w:rsid w:val="00A3745B"/>
    <w:rsid w:val="00A44951"/>
    <w:rsid w:val="00A45E7C"/>
    <w:rsid w:val="00A53113"/>
    <w:rsid w:val="00A619F4"/>
    <w:rsid w:val="00A62501"/>
    <w:rsid w:val="00A73CE3"/>
    <w:rsid w:val="00A73DAD"/>
    <w:rsid w:val="00A74EF0"/>
    <w:rsid w:val="00A808B2"/>
    <w:rsid w:val="00A810D7"/>
    <w:rsid w:val="00A82B66"/>
    <w:rsid w:val="00A92274"/>
    <w:rsid w:val="00A9462A"/>
    <w:rsid w:val="00A94B2B"/>
    <w:rsid w:val="00A967AC"/>
    <w:rsid w:val="00A97F8E"/>
    <w:rsid w:val="00AA449D"/>
    <w:rsid w:val="00AB10A7"/>
    <w:rsid w:val="00AB11BA"/>
    <w:rsid w:val="00AB34C1"/>
    <w:rsid w:val="00AB639B"/>
    <w:rsid w:val="00AC1631"/>
    <w:rsid w:val="00AC2FFB"/>
    <w:rsid w:val="00AC748F"/>
    <w:rsid w:val="00AC7D68"/>
    <w:rsid w:val="00AD5F49"/>
    <w:rsid w:val="00AE513B"/>
    <w:rsid w:val="00AE5682"/>
    <w:rsid w:val="00AE7702"/>
    <w:rsid w:val="00AF0E08"/>
    <w:rsid w:val="00AF1E37"/>
    <w:rsid w:val="00AF2331"/>
    <w:rsid w:val="00AF2CB3"/>
    <w:rsid w:val="00AF52E0"/>
    <w:rsid w:val="00AF768D"/>
    <w:rsid w:val="00B066EB"/>
    <w:rsid w:val="00B06765"/>
    <w:rsid w:val="00B07F13"/>
    <w:rsid w:val="00B200BA"/>
    <w:rsid w:val="00B21AC4"/>
    <w:rsid w:val="00B244B5"/>
    <w:rsid w:val="00B25E37"/>
    <w:rsid w:val="00B27CA5"/>
    <w:rsid w:val="00B3197F"/>
    <w:rsid w:val="00B328BD"/>
    <w:rsid w:val="00B360D5"/>
    <w:rsid w:val="00B41014"/>
    <w:rsid w:val="00B41052"/>
    <w:rsid w:val="00B45319"/>
    <w:rsid w:val="00B468B9"/>
    <w:rsid w:val="00B5178F"/>
    <w:rsid w:val="00B626F4"/>
    <w:rsid w:val="00B76B93"/>
    <w:rsid w:val="00B77DA8"/>
    <w:rsid w:val="00B82932"/>
    <w:rsid w:val="00B83109"/>
    <w:rsid w:val="00B90F3C"/>
    <w:rsid w:val="00BA0BBF"/>
    <w:rsid w:val="00BA693C"/>
    <w:rsid w:val="00BA7DED"/>
    <w:rsid w:val="00BB056D"/>
    <w:rsid w:val="00BB1612"/>
    <w:rsid w:val="00BB5DC0"/>
    <w:rsid w:val="00BB68C7"/>
    <w:rsid w:val="00BB7920"/>
    <w:rsid w:val="00BC2336"/>
    <w:rsid w:val="00BC26E6"/>
    <w:rsid w:val="00BC2838"/>
    <w:rsid w:val="00BC3156"/>
    <w:rsid w:val="00BC4074"/>
    <w:rsid w:val="00BD2C55"/>
    <w:rsid w:val="00BD5ECC"/>
    <w:rsid w:val="00BD6725"/>
    <w:rsid w:val="00BE0FA1"/>
    <w:rsid w:val="00BE6640"/>
    <w:rsid w:val="00BF02A9"/>
    <w:rsid w:val="00BF0981"/>
    <w:rsid w:val="00BF217F"/>
    <w:rsid w:val="00BF2E91"/>
    <w:rsid w:val="00BF7882"/>
    <w:rsid w:val="00C10618"/>
    <w:rsid w:val="00C213D7"/>
    <w:rsid w:val="00C42E7B"/>
    <w:rsid w:val="00C449C2"/>
    <w:rsid w:val="00C46601"/>
    <w:rsid w:val="00C52328"/>
    <w:rsid w:val="00C542DA"/>
    <w:rsid w:val="00C56EC5"/>
    <w:rsid w:val="00C57FBB"/>
    <w:rsid w:val="00C60EF3"/>
    <w:rsid w:val="00C6490D"/>
    <w:rsid w:val="00C649DF"/>
    <w:rsid w:val="00C70C11"/>
    <w:rsid w:val="00C773E1"/>
    <w:rsid w:val="00C84391"/>
    <w:rsid w:val="00C91BFE"/>
    <w:rsid w:val="00C95F17"/>
    <w:rsid w:val="00CA308F"/>
    <w:rsid w:val="00CA4575"/>
    <w:rsid w:val="00CB10B6"/>
    <w:rsid w:val="00CC65F4"/>
    <w:rsid w:val="00CD235A"/>
    <w:rsid w:val="00CE1054"/>
    <w:rsid w:val="00CE3527"/>
    <w:rsid w:val="00CE5EBA"/>
    <w:rsid w:val="00CF22BC"/>
    <w:rsid w:val="00CF2753"/>
    <w:rsid w:val="00CF5842"/>
    <w:rsid w:val="00D01661"/>
    <w:rsid w:val="00D04727"/>
    <w:rsid w:val="00D05C21"/>
    <w:rsid w:val="00D135B7"/>
    <w:rsid w:val="00D2186A"/>
    <w:rsid w:val="00D21C9F"/>
    <w:rsid w:val="00D25F34"/>
    <w:rsid w:val="00D3047E"/>
    <w:rsid w:val="00D349B1"/>
    <w:rsid w:val="00D35A7E"/>
    <w:rsid w:val="00D36092"/>
    <w:rsid w:val="00D367BF"/>
    <w:rsid w:val="00D43867"/>
    <w:rsid w:val="00D45DB2"/>
    <w:rsid w:val="00D52766"/>
    <w:rsid w:val="00D6433B"/>
    <w:rsid w:val="00D649B0"/>
    <w:rsid w:val="00D64A7D"/>
    <w:rsid w:val="00D64EFC"/>
    <w:rsid w:val="00D756FB"/>
    <w:rsid w:val="00D776B1"/>
    <w:rsid w:val="00D80212"/>
    <w:rsid w:val="00D8111E"/>
    <w:rsid w:val="00D8287B"/>
    <w:rsid w:val="00D909B6"/>
    <w:rsid w:val="00D931A6"/>
    <w:rsid w:val="00D95E6B"/>
    <w:rsid w:val="00DA1C88"/>
    <w:rsid w:val="00DA1E80"/>
    <w:rsid w:val="00DA3639"/>
    <w:rsid w:val="00DA71E3"/>
    <w:rsid w:val="00DB056D"/>
    <w:rsid w:val="00DB18DF"/>
    <w:rsid w:val="00DB1F64"/>
    <w:rsid w:val="00DB4907"/>
    <w:rsid w:val="00DB4FB8"/>
    <w:rsid w:val="00DB5038"/>
    <w:rsid w:val="00DB6117"/>
    <w:rsid w:val="00DC0C66"/>
    <w:rsid w:val="00DC1227"/>
    <w:rsid w:val="00DC1EA7"/>
    <w:rsid w:val="00DC21B8"/>
    <w:rsid w:val="00DC53EC"/>
    <w:rsid w:val="00DC56D9"/>
    <w:rsid w:val="00DD06F4"/>
    <w:rsid w:val="00DD0FE3"/>
    <w:rsid w:val="00DD4EB2"/>
    <w:rsid w:val="00DD67A0"/>
    <w:rsid w:val="00DE2AF7"/>
    <w:rsid w:val="00DE3649"/>
    <w:rsid w:val="00DE3B2E"/>
    <w:rsid w:val="00DE403D"/>
    <w:rsid w:val="00DE483B"/>
    <w:rsid w:val="00DF0A2C"/>
    <w:rsid w:val="00DF399F"/>
    <w:rsid w:val="00DF5B51"/>
    <w:rsid w:val="00DF6A1A"/>
    <w:rsid w:val="00E0003C"/>
    <w:rsid w:val="00E05F38"/>
    <w:rsid w:val="00E12A64"/>
    <w:rsid w:val="00E14307"/>
    <w:rsid w:val="00E15A43"/>
    <w:rsid w:val="00E21AEB"/>
    <w:rsid w:val="00E3018E"/>
    <w:rsid w:val="00E379D3"/>
    <w:rsid w:val="00E507B3"/>
    <w:rsid w:val="00E50995"/>
    <w:rsid w:val="00E55058"/>
    <w:rsid w:val="00E64A47"/>
    <w:rsid w:val="00E6551D"/>
    <w:rsid w:val="00E65CC5"/>
    <w:rsid w:val="00E736FB"/>
    <w:rsid w:val="00E81AEA"/>
    <w:rsid w:val="00E85F30"/>
    <w:rsid w:val="00E90ADE"/>
    <w:rsid w:val="00E910EE"/>
    <w:rsid w:val="00E91CA1"/>
    <w:rsid w:val="00E92A01"/>
    <w:rsid w:val="00E94C40"/>
    <w:rsid w:val="00EA1D27"/>
    <w:rsid w:val="00EA218B"/>
    <w:rsid w:val="00EA2621"/>
    <w:rsid w:val="00EB1EFB"/>
    <w:rsid w:val="00EB3515"/>
    <w:rsid w:val="00EB42A0"/>
    <w:rsid w:val="00EB57A8"/>
    <w:rsid w:val="00EB5ECA"/>
    <w:rsid w:val="00EC0427"/>
    <w:rsid w:val="00EC2BA4"/>
    <w:rsid w:val="00ED0C01"/>
    <w:rsid w:val="00ED2A74"/>
    <w:rsid w:val="00ED3159"/>
    <w:rsid w:val="00ED355B"/>
    <w:rsid w:val="00ED4A22"/>
    <w:rsid w:val="00ED59FE"/>
    <w:rsid w:val="00ED5D22"/>
    <w:rsid w:val="00ED73B5"/>
    <w:rsid w:val="00EE1033"/>
    <w:rsid w:val="00EE68EE"/>
    <w:rsid w:val="00EE7698"/>
    <w:rsid w:val="00EE7D28"/>
    <w:rsid w:val="00EF041A"/>
    <w:rsid w:val="00EF39A0"/>
    <w:rsid w:val="00EF4D86"/>
    <w:rsid w:val="00EF6A21"/>
    <w:rsid w:val="00F01445"/>
    <w:rsid w:val="00F047D1"/>
    <w:rsid w:val="00F053D0"/>
    <w:rsid w:val="00F0585F"/>
    <w:rsid w:val="00F071BF"/>
    <w:rsid w:val="00F126FF"/>
    <w:rsid w:val="00F12D01"/>
    <w:rsid w:val="00F130CD"/>
    <w:rsid w:val="00F174C6"/>
    <w:rsid w:val="00F17915"/>
    <w:rsid w:val="00F24880"/>
    <w:rsid w:val="00F2698E"/>
    <w:rsid w:val="00F26B26"/>
    <w:rsid w:val="00F3203A"/>
    <w:rsid w:val="00F322B6"/>
    <w:rsid w:val="00F32743"/>
    <w:rsid w:val="00F37A48"/>
    <w:rsid w:val="00F37FEB"/>
    <w:rsid w:val="00F456C1"/>
    <w:rsid w:val="00F465E3"/>
    <w:rsid w:val="00F47677"/>
    <w:rsid w:val="00F509E9"/>
    <w:rsid w:val="00F648B8"/>
    <w:rsid w:val="00F66380"/>
    <w:rsid w:val="00F66932"/>
    <w:rsid w:val="00F67D0C"/>
    <w:rsid w:val="00F70761"/>
    <w:rsid w:val="00F71085"/>
    <w:rsid w:val="00F825F1"/>
    <w:rsid w:val="00F8460A"/>
    <w:rsid w:val="00F90568"/>
    <w:rsid w:val="00F9107D"/>
    <w:rsid w:val="00F926E9"/>
    <w:rsid w:val="00FA4DFF"/>
    <w:rsid w:val="00FA56D1"/>
    <w:rsid w:val="00FA7403"/>
    <w:rsid w:val="00FB201E"/>
    <w:rsid w:val="00FB22B1"/>
    <w:rsid w:val="00FB4C8E"/>
    <w:rsid w:val="00FB4D8B"/>
    <w:rsid w:val="00FB62C6"/>
    <w:rsid w:val="00FB7FDC"/>
    <w:rsid w:val="00FC4B4C"/>
    <w:rsid w:val="00FD250A"/>
    <w:rsid w:val="00FD3B15"/>
    <w:rsid w:val="00FD6518"/>
    <w:rsid w:val="00FD6ED1"/>
    <w:rsid w:val="00FE2086"/>
    <w:rsid w:val="00FE3BA2"/>
    <w:rsid w:val="00FE3C72"/>
    <w:rsid w:val="00FE4AD2"/>
    <w:rsid w:val="00FE723B"/>
    <w:rsid w:val="00FF124C"/>
    <w:rsid w:val="00FF4C55"/>
    <w:rsid w:val="00FF5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541E65"/>
  <w15:docId w15:val="{300EECA5-01CE-41D0-86A0-8611D83AF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3339"/>
    <w:pPr>
      <w:autoSpaceDE w:val="0"/>
      <w:autoSpaceDN w:val="0"/>
    </w:pPr>
    <w:rPr>
      <w:sz w:val="22"/>
    </w:rPr>
  </w:style>
  <w:style w:type="paragraph" w:styleId="8">
    <w:name w:val="heading 8"/>
    <w:basedOn w:val="a"/>
    <w:next w:val="a"/>
    <w:link w:val="80"/>
    <w:qFormat/>
    <w:rsid w:val="002C70C1"/>
    <w:pPr>
      <w:keepNext/>
      <w:adjustRightInd w:val="0"/>
      <w:spacing w:after="160"/>
      <w:ind w:right="26"/>
      <w:outlineLvl w:val="7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Guideline,hd"/>
    <w:basedOn w:val="a"/>
    <w:link w:val="a4"/>
    <w:rsid w:val="00FE4AD2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FE4AD2"/>
    <w:pPr>
      <w:tabs>
        <w:tab w:val="center" w:pos="4153"/>
        <w:tab w:val="right" w:pos="8306"/>
      </w:tabs>
    </w:pPr>
  </w:style>
  <w:style w:type="paragraph" w:styleId="a6">
    <w:name w:val="footnote text"/>
    <w:basedOn w:val="a"/>
    <w:link w:val="a7"/>
    <w:rsid w:val="00FE4AD2"/>
  </w:style>
  <w:style w:type="character" w:styleId="a8">
    <w:name w:val="footnote reference"/>
    <w:rsid w:val="00FE4AD2"/>
    <w:rPr>
      <w:vertAlign w:val="superscript"/>
    </w:rPr>
  </w:style>
  <w:style w:type="paragraph" w:styleId="2">
    <w:name w:val="Body Text 2"/>
    <w:aliases w:val="Основной текст 1"/>
    <w:basedOn w:val="a"/>
    <w:link w:val="20"/>
    <w:rsid w:val="00A14FCC"/>
    <w:pPr>
      <w:spacing w:before="480"/>
      <w:jc w:val="center"/>
    </w:pPr>
    <w:rPr>
      <w:b/>
      <w:sz w:val="30"/>
    </w:rPr>
  </w:style>
  <w:style w:type="character" w:customStyle="1" w:styleId="20">
    <w:name w:val="Основной текст 2 Знак"/>
    <w:aliases w:val="Основной текст 1 Знак"/>
    <w:link w:val="2"/>
    <w:locked/>
    <w:rsid w:val="00A14FCC"/>
    <w:rPr>
      <w:b/>
      <w:sz w:val="30"/>
      <w:lang w:bidi="ar-SA"/>
    </w:rPr>
  </w:style>
  <w:style w:type="character" w:styleId="a9">
    <w:name w:val="annotation reference"/>
    <w:uiPriority w:val="99"/>
    <w:rsid w:val="004247B9"/>
    <w:rPr>
      <w:rFonts w:ascii="Times New Roman" w:hAnsi="Times New Roman" w:cs="Times New Roman"/>
      <w:sz w:val="16"/>
    </w:rPr>
  </w:style>
  <w:style w:type="paragraph" w:styleId="aa">
    <w:name w:val="annotation text"/>
    <w:basedOn w:val="a"/>
    <w:link w:val="ab"/>
    <w:rsid w:val="004247B9"/>
    <w:pPr>
      <w:widowControl w:val="0"/>
      <w:adjustRightInd w:val="0"/>
      <w:spacing w:before="20" w:after="40"/>
    </w:pPr>
  </w:style>
  <w:style w:type="character" w:customStyle="1" w:styleId="ab">
    <w:name w:val="Текст примечания Знак"/>
    <w:link w:val="aa"/>
    <w:locked/>
    <w:rsid w:val="004247B9"/>
    <w:rPr>
      <w:lang w:eastAsia="ru-RU" w:bidi="ar-SA"/>
    </w:rPr>
  </w:style>
  <w:style w:type="paragraph" w:styleId="ac">
    <w:name w:val="Balloon Text"/>
    <w:basedOn w:val="a"/>
    <w:semiHidden/>
    <w:rsid w:val="004247B9"/>
    <w:rPr>
      <w:rFonts w:ascii="Tahoma" w:hAnsi="Tahoma" w:cs="Tahoma"/>
      <w:sz w:val="16"/>
      <w:szCs w:val="16"/>
    </w:rPr>
  </w:style>
  <w:style w:type="character" w:customStyle="1" w:styleId="SUBST">
    <w:name w:val="__SUBST"/>
    <w:rsid w:val="004247B9"/>
    <w:rPr>
      <w:rFonts w:ascii="Times New Roman" w:hAnsi="Times New Roman"/>
      <w:b/>
      <w:i/>
      <w:sz w:val="22"/>
    </w:rPr>
  </w:style>
  <w:style w:type="paragraph" w:styleId="3">
    <w:name w:val="Body Text Indent 3"/>
    <w:basedOn w:val="a"/>
    <w:rsid w:val="00DC1227"/>
    <w:pPr>
      <w:spacing w:after="120"/>
      <w:ind w:left="283"/>
    </w:pPr>
    <w:rPr>
      <w:sz w:val="16"/>
      <w:szCs w:val="16"/>
    </w:rPr>
  </w:style>
  <w:style w:type="paragraph" w:customStyle="1" w:styleId="ConsNormal">
    <w:name w:val="ConsNormal"/>
    <w:link w:val="ConsNormalChar"/>
    <w:rsid w:val="00DC1227"/>
    <w:pPr>
      <w:autoSpaceDE w:val="0"/>
      <w:autoSpaceDN w:val="0"/>
      <w:adjustRightInd w:val="0"/>
      <w:ind w:right="19772" w:firstLine="720"/>
    </w:pPr>
    <w:rPr>
      <w:rFonts w:ascii="Arial" w:hAnsi="Arial"/>
      <w:sz w:val="22"/>
    </w:rPr>
  </w:style>
  <w:style w:type="character" w:customStyle="1" w:styleId="ConsNormalChar">
    <w:name w:val="ConsNormal Char"/>
    <w:link w:val="ConsNormal"/>
    <w:locked/>
    <w:rsid w:val="00DC1227"/>
    <w:rPr>
      <w:rFonts w:ascii="Arial" w:hAnsi="Arial"/>
      <w:sz w:val="22"/>
      <w:lang w:val="ru-RU" w:eastAsia="ru-RU" w:bidi="ar-SA"/>
    </w:rPr>
  </w:style>
  <w:style w:type="paragraph" w:customStyle="1" w:styleId="msonormalcxspmiddle">
    <w:name w:val="msonormalcxspmiddle"/>
    <w:basedOn w:val="a"/>
    <w:rsid w:val="00DC1227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21">
    <w:name w:val="List 2"/>
    <w:basedOn w:val="a"/>
    <w:semiHidden/>
    <w:unhideWhenUsed/>
    <w:rsid w:val="00DC0C66"/>
    <w:pPr>
      <w:autoSpaceDE/>
      <w:autoSpaceDN/>
      <w:ind w:left="566" w:hanging="283"/>
      <w:contextualSpacing/>
    </w:pPr>
    <w:rPr>
      <w:szCs w:val="22"/>
      <w:lang w:eastAsia="en-US"/>
    </w:rPr>
  </w:style>
  <w:style w:type="paragraph" w:customStyle="1" w:styleId="Header11">
    <w:name w:val="Header11"/>
    <w:basedOn w:val="a"/>
    <w:link w:val="Header11Char"/>
    <w:rsid w:val="00DC0C66"/>
    <w:pPr>
      <w:autoSpaceDE/>
      <w:autoSpaceDN/>
      <w:ind w:firstLine="539"/>
      <w:jc w:val="both"/>
    </w:pPr>
    <w:rPr>
      <w:lang w:eastAsia="en-US"/>
    </w:rPr>
  </w:style>
  <w:style w:type="character" w:customStyle="1" w:styleId="Header11Char">
    <w:name w:val="Header11 Char"/>
    <w:link w:val="Header11"/>
    <w:rsid w:val="00DC0C66"/>
    <w:rPr>
      <w:sz w:val="22"/>
      <w:lang w:eastAsia="en-US" w:bidi="ar-SA"/>
    </w:rPr>
  </w:style>
  <w:style w:type="character" w:customStyle="1" w:styleId="BaseChar">
    <w:name w:val="Base Char"/>
    <w:link w:val="Base"/>
    <w:locked/>
    <w:rsid w:val="0089769E"/>
    <w:rPr>
      <w:rFonts w:ascii="Calibri" w:hAnsi="Calibri" w:cs="Calibri"/>
      <w:sz w:val="22"/>
      <w:lang w:val="ru-RU" w:eastAsia="en-US" w:bidi="ar-SA"/>
    </w:rPr>
  </w:style>
  <w:style w:type="paragraph" w:customStyle="1" w:styleId="Base">
    <w:name w:val="Base"/>
    <w:basedOn w:val="a"/>
    <w:link w:val="BaseChar"/>
    <w:rsid w:val="0089769E"/>
    <w:pPr>
      <w:autoSpaceDE/>
      <w:autoSpaceDN/>
      <w:ind w:firstLine="539"/>
      <w:jc w:val="both"/>
    </w:pPr>
    <w:rPr>
      <w:rFonts w:ascii="Calibri" w:hAnsi="Calibri" w:cs="Calibri"/>
      <w:lang w:eastAsia="en-US"/>
    </w:rPr>
  </w:style>
  <w:style w:type="paragraph" w:customStyle="1" w:styleId="ListParagraph2">
    <w:name w:val="List Paragraph2"/>
    <w:basedOn w:val="a"/>
    <w:qFormat/>
    <w:rsid w:val="0089769E"/>
    <w:pPr>
      <w:autoSpaceDE/>
      <w:autoSpaceDN/>
      <w:spacing w:line="0" w:lineRule="atLeast"/>
      <w:ind w:left="720" w:firstLine="539"/>
      <w:contextualSpacing/>
      <w:jc w:val="both"/>
    </w:pPr>
    <w:rPr>
      <w:rFonts w:ascii="Calibri" w:hAnsi="Calibri"/>
      <w:szCs w:val="22"/>
    </w:rPr>
  </w:style>
  <w:style w:type="character" w:customStyle="1" w:styleId="a7">
    <w:name w:val="Текст сноски Знак"/>
    <w:link w:val="a6"/>
    <w:locked/>
    <w:rsid w:val="00B06765"/>
    <w:rPr>
      <w:lang w:val="ru-RU" w:eastAsia="ru-RU" w:bidi="ar-SA"/>
    </w:rPr>
  </w:style>
  <w:style w:type="paragraph" w:styleId="30">
    <w:name w:val="List 3"/>
    <w:basedOn w:val="a"/>
    <w:rsid w:val="00571567"/>
    <w:pPr>
      <w:ind w:left="849" w:hanging="283"/>
    </w:pPr>
  </w:style>
  <w:style w:type="paragraph" w:customStyle="1" w:styleId="msonormalcxsplast">
    <w:name w:val="msonormalcxsplast"/>
    <w:basedOn w:val="a"/>
    <w:rsid w:val="00571567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NormalPrefix">
    <w:name w:val="Normal Prefix"/>
    <w:link w:val="NormalPrefixChar1"/>
    <w:rsid w:val="0098398D"/>
    <w:pPr>
      <w:widowControl w:val="0"/>
      <w:autoSpaceDE w:val="0"/>
      <w:autoSpaceDN w:val="0"/>
      <w:adjustRightInd w:val="0"/>
      <w:spacing w:before="200" w:after="40"/>
    </w:pPr>
    <w:rPr>
      <w:sz w:val="22"/>
    </w:rPr>
  </w:style>
  <w:style w:type="character" w:customStyle="1" w:styleId="NormalPrefixChar1">
    <w:name w:val="Normal Prefix Char1"/>
    <w:link w:val="NormalPrefix"/>
    <w:locked/>
    <w:rsid w:val="0098398D"/>
    <w:rPr>
      <w:sz w:val="22"/>
      <w:lang w:val="ru-RU" w:eastAsia="ru-RU" w:bidi="ar-SA"/>
    </w:rPr>
  </w:style>
  <w:style w:type="character" w:customStyle="1" w:styleId="80">
    <w:name w:val="Заголовок 8 Знак"/>
    <w:link w:val="8"/>
    <w:locked/>
    <w:rsid w:val="002C70C1"/>
    <w:rPr>
      <w:sz w:val="24"/>
      <w:lang w:eastAsia="ru-RU" w:bidi="ar-SA"/>
    </w:rPr>
  </w:style>
  <w:style w:type="character" w:styleId="ad">
    <w:name w:val="Hyperlink"/>
    <w:rsid w:val="00772C5B"/>
    <w:rPr>
      <w:rFonts w:ascii="Arial" w:hAnsi="Arial" w:cs="Times New Roman"/>
      <w:color w:val="auto"/>
      <w:u w:val="single"/>
    </w:rPr>
  </w:style>
  <w:style w:type="character" w:customStyle="1" w:styleId="ae">
    <w:name w:val="Текст Знак"/>
    <w:aliases w:val="Текст Знак Знак Знак Знак Знак Знак Знак Знак Знак Знак Знак,Òåêñò Çíàê Çíàê Çíàê Çíàê Çíàê Çíàê Çíàê Çíàê Çíàê Çíàê Знак"/>
    <w:link w:val="af"/>
    <w:uiPriority w:val="99"/>
    <w:locked/>
    <w:rsid w:val="00772C5B"/>
    <w:rPr>
      <w:rFonts w:eastAsia="Calibri"/>
      <w:sz w:val="22"/>
      <w:szCs w:val="22"/>
      <w:lang w:eastAsia="en-US" w:bidi="ar-SA"/>
    </w:rPr>
  </w:style>
  <w:style w:type="paragraph" w:styleId="af">
    <w:name w:val="Plain Text"/>
    <w:aliases w:val="Текст Знак Знак Знак Знак Знак Знак Знак Знак Знак Знак,Òåêñò Çíàê Çíàê Çíàê Çíàê Çíàê Çíàê Çíàê Çíàê Çíàê Çíàê"/>
    <w:basedOn w:val="a"/>
    <w:link w:val="ae"/>
    <w:uiPriority w:val="99"/>
    <w:rsid w:val="00772C5B"/>
    <w:pPr>
      <w:autoSpaceDE/>
      <w:autoSpaceDN/>
    </w:pPr>
    <w:rPr>
      <w:rFonts w:eastAsia="Calibri"/>
      <w:szCs w:val="22"/>
      <w:lang w:eastAsia="en-US"/>
    </w:rPr>
  </w:style>
  <w:style w:type="character" w:styleId="af0">
    <w:name w:val="Strong"/>
    <w:qFormat/>
    <w:rsid w:val="00220380"/>
    <w:rPr>
      <w:b/>
      <w:bCs/>
    </w:rPr>
  </w:style>
  <w:style w:type="character" w:customStyle="1" w:styleId="a4">
    <w:name w:val="Верхний колонтитул Знак"/>
    <w:aliases w:val="Guideline Знак,hd Знак"/>
    <w:link w:val="a3"/>
    <w:locked/>
    <w:rsid w:val="004A0E33"/>
    <w:rPr>
      <w:lang w:val="ru-RU" w:eastAsia="ru-RU" w:bidi="ar-SA"/>
    </w:rPr>
  </w:style>
  <w:style w:type="paragraph" w:styleId="af1">
    <w:name w:val="annotation subject"/>
    <w:basedOn w:val="aa"/>
    <w:next w:val="aa"/>
    <w:semiHidden/>
    <w:rsid w:val="00173861"/>
    <w:pPr>
      <w:widowControl/>
      <w:adjustRightInd/>
      <w:spacing w:before="0" w:after="0"/>
    </w:pPr>
    <w:rPr>
      <w:b/>
      <w:bCs/>
    </w:rPr>
  </w:style>
  <w:style w:type="character" w:styleId="af2">
    <w:name w:val="page number"/>
    <w:basedOn w:val="a0"/>
    <w:rsid w:val="00ED4A22"/>
  </w:style>
  <w:style w:type="paragraph" w:customStyle="1" w:styleId="Basic">
    <w:name w:val="Basic"/>
    <w:basedOn w:val="a"/>
    <w:link w:val="BasicChar"/>
    <w:rsid w:val="006B07F2"/>
    <w:pPr>
      <w:autoSpaceDE/>
      <w:autoSpaceDN/>
      <w:ind w:firstLine="540"/>
      <w:jc w:val="both"/>
    </w:pPr>
    <w:rPr>
      <w:lang w:eastAsia="en-US"/>
    </w:rPr>
  </w:style>
  <w:style w:type="character" w:customStyle="1" w:styleId="BasicChar">
    <w:name w:val="Basic Char"/>
    <w:link w:val="Basic"/>
    <w:locked/>
    <w:rsid w:val="006B07F2"/>
    <w:rPr>
      <w:sz w:val="22"/>
      <w:lang w:eastAsia="en-US"/>
    </w:rPr>
  </w:style>
  <w:style w:type="paragraph" w:customStyle="1" w:styleId="Default">
    <w:name w:val="Default"/>
    <w:rsid w:val="007D169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">
    <w:name w:val="Стиль Подзаголовка 1"/>
    <w:basedOn w:val="a"/>
    <w:rsid w:val="007A790C"/>
    <w:pPr>
      <w:keepNext/>
      <w:numPr>
        <w:ilvl w:val="12"/>
      </w:numPr>
      <w:autoSpaceDE/>
      <w:autoSpaceDN/>
      <w:spacing w:before="240"/>
      <w:jc w:val="both"/>
    </w:pPr>
    <w:rPr>
      <w:b/>
      <w:bCs/>
      <w:i/>
      <w:iCs/>
      <w:szCs w:val="22"/>
    </w:rPr>
  </w:style>
  <w:style w:type="paragraph" w:customStyle="1" w:styleId="TableText">
    <w:name w:val="Table Text"/>
    <w:rsid w:val="002817C5"/>
    <w:pPr>
      <w:widowControl w:val="0"/>
      <w:autoSpaceDE w:val="0"/>
      <w:autoSpaceDN w:val="0"/>
      <w:adjustRightInd w:val="0"/>
      <w:spacing w:before="20" w:after="20"/>
    </w:pPr>
  </w:style>
  <w:style w:type="paragraph" w:customStyle="1" w:styleId="Style1ptJustifiedFirstline095cm">
    <w:name w:val="Style 1 pt Justified First line:  095 cm"/>
    <w:basedOn w:val="a"/>
    <w:link w:val="Style1ptJustifiedFirstline095cmChar"/>
    <w:uiPriority w:val="99"/>
    <w:rsid w:val="009F6DF9"/>
    <w:pPr>
      <w:ind w:firstLine="540"/>
      <w:jc w:val="both"/>
    </w:pPr>
  </w:style>
  <w:style w:type="character" w:customStyle="1" w:styleId="Style1ptJustifiedFirstline095cmChar">
    <w:name w:val="Style 1 pt Justified First line:  095 cm Char"/>
    <w:link w:val="Style1ptJustifiedFirstline095cm"/>
    <w:uiPriority w:val="99"/>
    <w:locked/>
    <w:rsid w:val="009F6DF9"/>
  </w:style>
  <w:style w:type="paragraph" w:customStyle="1" w:styleId="StyleJustifiedFirstline095cm">
    <w:name w:val="Style Justified First line:  0.95 cm"/>
    <w:basedOn w:val="a"/>
    <w:rsid w:val="00823262"/>
    <w:pPr>
      <w:ind w:firstLine="539"/>
      <w:jc w:val="both"/>
    </w:pPr>
  </w:style>
  <w:style w:type="paragraph" w:customStyle="1" w:styleId="StyleJustifiedFirstline095cm1">
    <w:name w:val="Style Justified First line:  0.95 cm1"/>
    <w:basedOn w:val="a"/>
    <w:rsid w:val="00823262"/>
    <w:pPr>
      <w:ind w:firstLine="539"/>
      <w:jc w:val="both"/>
    </w:pPr>
  </w:style>
  <w:style w:type="character" w:customStyle="1" w:styleId="Subst0">
    <w:name w:val="Subst"/>
    <w:uiPriority w:val="99"/>
    <w:rsid w:val="003A7BEA"/>
    <w:rPr>
      <w:b/>
      <w:bCs/>
      <w:i/>
      <w:iCs/>
    </w:rPr>
  </w:style>
  <w:style w:type="table" w:styleId="af3">
    <w:name w:val="Table Grid"/>
    <w:basedOn w:val="a1"/>
    <w:rsid w:val="00AF52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90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2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4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6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A7B7DD-4F53-42F4-BC8E-E7012327E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3903</Words>
  <Characters>22253</Characters>
  <Application>Microsoft Office Word</Application>
  <DocSecurity>0</DocSecurity>
  <Lines>185</Lines>
  <Paragraphs>52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13</vt:lpstr>
      <vt:lpstr>Приложение 13</vt:lpstr>
    </vt:vector>
  </TitlesOfParts>
  <Company>КонсультантПлюс</Company>
  <LinksUpToDate>false</LinksUpToDate>
  <CharactersWithSpaces>26104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13</dc:title>
  <dc:creator>КонсультантПлюс</dc:creator>
  <cp:lastModifiedBy>Шишканова Татьяна Федоровна</cp:lastModifiedBy>
  <cp:revision>2</cp:revision>
  <cp:lastPrinted>2018-10-23T07:21:00Z</cp:lastPrinted>
  <dcterms:created xsi:type="dcterms:W3CDTF">2020-10-19T13:31:00Z</dcterms:created>
  <dcterms:modified xsi:type="dcterms:W3CDTF">2020-10-19T13:31:00Z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0</vt:i4>
  </property>
</Properties>
</file>